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三亚市柔性引才优秀用人单位拟评定对象名单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三亚市院士联合会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三亚中国农业科学院国家南繁研究院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海南热带海洋学院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海南省崖州湾种子实验室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上海交通大学医学院附属上海儿童医学中心海南医院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海南省深海技术创新中心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zFlZmEyNzlkZTY2MTRhNmQzODUyNmMxNTY0YTQifQ=="/>
  </w:docVars>
  <w:rsids>
    <w:rsidRoot w:val="00000000"/>
    <w:rsid w:val="1F665C58"/>
    <w:rsid w:val="3D77DB95"/>
    <w:rsid w:val="3FBBC80A"/>
    <w:rsid w:val="71850691"/>
    <w:rsid w:val="AF5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2023-11-23T20:34:00Z</dcterms:created>
  <dc:creator>华为电脑（嗨亚）</dc:creator>
  <cp:lastModifiedBy>user</cp:lastModifiedBy>
  <dcterms:modified xsi:type="dcterms:W3CDTF">2023-11-23T16:55:42Z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6E995E4F13D14217A9821242D70BF7CE_13</vt:lpwstr>
  </property>
</Properties>
</file>