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6B" w:rsidRDefault="00D06CCA">
      <w:pPr>
        <w:spacing w:before="100" w:beforeAutospacing="1" w:after="100" w:afterAutospacing="1"/>
        <w:rPr>
          <w:rFonts w:ascii="黑体" w:eastAsia="黑体"/>
          <w:sz w:val="32"/>
          <w:szCs w:val="32"/>
        </w:rPr>
      </w:pPr>
      <w:r>
        <w:rPr>
          <w:rFonts w:ascii="黑体" w:eastAsia="黑体" w:hint="eastAsia"/>
          <w:sz w:val="32"/>
          <w:szCs w:val="32"/>
        </w:rPr>
        <w:t>附件1</w:t>
      </w:r>
    </w:p>
    <w:p w:rsidR="00D0796B" w:rsidRDefault="00D0796B">
      <w:pPr>
        <w:spacing w:before="100" w:beforeAutospacing="1" w:after="100" w:afterAutospacing="1"/>
        <w:rPr>
          <w:sz w:val="30"/>
          <w:szCs w:val="30"/>
        </w:rPr>
      </w:pPr>
    </w:p>
    <w:p w:rsidR="00D0796B" w:rsidRDefault="00D06CCA">
      <w:pPr>
        <w:spacing w:before="100" w:beforeAutospacing="1" w:after="100" w:afterAutospacing="1"/>
        <w:jc w:val="center"/>
        <w:rPr>
          <w:rFonts w:ascii="黑体" w:eastAsia="黑体" w:hAnsi="ˎ̥" w:hint="eastAsia"/>
          <w:sz w:val="44"/>
          <w:szCs w:val="44"/>
        </w:rPr>
      </w:pPr>
      <w:r>
        <w:rPr>
          <w:rFonts w:ascii="黑体" w:eastAsia="黑体" w:hAnsi="ˎ̥" w:hint="eastAsia"/>
          <w:sz w:val="44"/>
          <w:szCs w:val="44"/>
        </w:rPr>
        <w:t>三亚市老干部活动中心（单位）202</w:t>
      </w:r>
      <w:r w:rsidR="001C48F8">
        <w:rPr>
          <w:rFonts w:ascii="黑体" w:eastAsia="黑体" w:hAnsi="ˎ̥" w:hint="eastAsia"/>
          <w:sz w:val="44"/>
          <w:szCs w:val="44"/>
        </w:rPr>
        <w:t>1</w:t>
      </w:r>
      <w:r>
        <w:rPr>
          <w:rFonts w:ascii="黑体" w:eastAsia="黑体" w:hAnsi="ˎ̥" w:hint="eastAsia"/>
          <w:sz w:val="44"/>
          <w:szCs w:val="44"/>
        </w:rPr>
        <w:t>年度部门决算</w:t>
      </w:r>
    </w:p>
    <w:p w:rsidR="00D0796B" w:rsidRPr="00382755" w:rsidRDefault="00D0796B">
      <w:pPr>
        <w:spacing w:before="100" w:beforeAutospacing="1" w:after="100" w:afterAutospacing="1"/>
        <w:jc w:val="center"/>
        <w:rPr>
          <w:rFonts w:ascii="黑体" w:eastAsia="黑体" w:hAnsi="ˎ̥" w:hint="eastAsia"/>
          <w:sz w:val="44"/>
          <w:szCs w:val="44"/>
        </w:rPr>
      </w:pPr>
    </w:p>
    <w:p w:rsidR="00D0796B" w:rsidRDefault="00D06CCA">
      <w:pPr>
        <w:spacing w:before="100" w:beforeAutospacing="1" w:after="100" w:afterAutospacing="1"/>
        <w:jc w:val="center"/>
        <w:rPr>
          <w:rFonts w:ascii="黑体" w:eastAsia="黑体" w:hAnsi="黑体" w:cs="黑体"/>
          <w:sz w:val="44"/>
          <w:szCs w:val="44"/>
        </w:rPr>
      </w:pPr>
      <w:bookmarkStart w:id="0" w:name="_Toc11440_WPSOffice_Type2"/>
      <w:r>
        <w:rPr>
          <w:rFonts w:ascii="黑体" w:eastAsia="黑体" w:hAnsi="黑体" w:cs="黑体" w:hint="eastAsia"/>
          <w:sz w:val="44"/>
          <w:szCs w:val="44"/>
        </w:rPr>
        <w:t>目  录</w:t>
      </w:r>
    </w:p>
    <w:p w:rsidR="00D0796B" w:rsidRDefault="00D06CCA">
      <w:pPr>
        <w:pStyle w:val="wpsoffice1"/>
        <w:tabs>
          <w:tab w:val="right" w:leader="dot" w:pos="8306"/>
        </w:tabs>
        <w:rPr>
          <w:sz w:val="32"/>
          <w:szCs w:val="32"/>
        </w:rPr>
      </w:pPr>
      <w:r>
        <w:rPr>
          <w:rFonts w:ascii="黑体" w:eastAsia="黑体" w:hAnsi="ˎ̥" w:hint="eastAsia"/>
          <w:sz w:val="32"/>
          <w:szCs w:val="32"/>
        </w:rPr>
        <w:t>第一部分  三亚市老干部活动中心（单位）概况</w:t>
      </w:r>
      <w:r>
        <w:rPr>
          <w:rFonts w:hint="eastAsia"/>
          <w:sz w:val="32"/>
          <w:szCs w:val="32"/>
        </w:rPr>
        <w:tab/>
        <w:t>4</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sz w:val="32"/>
          <w:szCs w:val="32"/>
        </w:rPr>
        <w:t>一、单位职责</w:t>
      </w:r>
      <w:r>
        <w:rPr>
          <w:rFonts w:ascii="仿宋" w:eastAsia="仿宋" w:hAnsi="仿宋" w:cs="仿宋" w:hint="eastAsia"/>
          <w:sz w:val="32"/>
          <w:szCs w:val="32"/>
        </w:rPr>
        <w:tab/>
        <w:t>4</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sz w:val="32"/>
          <w:szCs w:val="32"/>
        </w:rPr>
        <w:t>二、机构设置</w:t>
      </w:r>
      <w:r>
        <w:rPr>
          <w:rFonts w:ascii="仿宋" w:eastAsia="仿宋" w:hAnsi="仿宋" w:cs="仿宋" w:hint="eastAsia"/>
          <w:sz w:val="32"/>
          <w:szCs w:val="32"/>
        </w:rPr>
        <w:tab/>
        <w:t>4</w:t>
      </w:r>
    </w:p>
    <w:p w:rsidR="00D0796B" w:rsidRDefault="00D06CCA">
      <w:pPr>
        <w:pStyle w:val="wpsoffice1"/>
        <w:tabs>
          <w:tab w:val="right" w:leader="dot" w:pos="8306"/>
        </w:tabs>
        <w:rPr>
          <w:sz w:val="32"/>
          <w:szCs w:val="32"/>
        </w:rPr>
      </w:pPr>
      <w:r>
        <w:rPr>
          <w:rFonts w:ascii="黑体" w:eastAsia="黑体" w:hAnsi="ˎ̥" w:hint="eastAsia"/>
          <w:sz w:val="32"/>
          <w:szCs w:val="32"/>
        </w:rPr>
        <w:t>第二部分  三亚市老干部活动中心（单位）2020年度决算公开表</w:t>
      </w:r>
      <w:r>
        <w:rPr>
          <w:rFonts w:hint="eastAsia"/>
          <w:sz w:val="32"/>
          <w:szCs w:val="32"/>
        </w:rPr>
        <w:tab/>
        <w:t>4</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sz w:val="32"/>
          <w:szCs w:val="32"/>
        </w:rPr>
        <w:t>一、收入支出决算公开表</w:t>
      </w:r>
      <w:r>
        <w:rPr>
          <w:rFonts w:ascii="仿宋" w:eastAsia="仿宋" w:hAnsi="仿宋" w:cs="仿宋" w:hint="eastAsia"/>
          <w:sz w:val="32"/>
          <w:szCs w:val="32"/>
        </w:rPr>
        <w:tab/>
        <w:t>4</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sz w:val="32"/>
          <w:szCs w:val="32"/>
        </w:rPr>
        <w:t>二、收入决算公开表</w:t>
      </w:r>
      <w:r>
        <w:rPr>
          <w:rFonts w:ascii="仿宋" w:eastAsia="仿宋" w:hAnsi="仿宋" w:cs="仿宋" w:hint="eastAsia"/>
          <w:sz w:val="32"/>
          <w:szCs w:val="32"/>
        </w:rPr>
        <w:tab/>
        <w:t>5</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sz w:val="32"/>
          <w:szCs w:val="32"/>
        </w:rPr>
        <w:t>三、支出决算公开表</w:t>
      </w:r>
      <w:r>
        <w:rPr>
          <w:rFonts w:ascii="仿宋" w:eastAsia="仿宋" w:hAnsi="仿宋" w:cs="仿宋" w:hint="eastAsia"/>
          <w:sz w:val="32"/>
          <w:szCs w:val="32"/>
        </w:rPr>
        <w:tab/>
        <w:t>5</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sz w:val="32"/>
          <w:szCs w:val="32"/>
        </w:rPr>
        <w:t>四、财政拨款收入支出决算公开表</w:t>
      </w:r>
      <w:r>
        <w:rPr>
          <w:rFonts w:ascii="仿宋" w:eastAsia="仿宋" w:hAnsi="仿宋" w:cs="仿宋" w:hint="eastAsia"/>
          <w:sz w:val="32"/>
          <w:szCs w:val="32"/>
        </w:rPr>
        <w:tab/>
        <w:t>5</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sz w:val="32"/>
          <w:szCs w:val="32"/>
        </w:rPr>
        <w:t>五、一般公共预算财政拨款收入支出决算公开表</w:t>
      </w:r>
      <w:r>
        <w:rPr>
          <w:rFonts w:ascii="仿宋" w:eastAsia="仿宋" w:hAnsi="仿宋" w:cs="仿宋" w:hint="eastAsia"/>
          <w:sz w:val="32"/>
          <w:szCs w:val="32"/>
        </w:rPr>
        <w:tab/>
        <w:t>5</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sz w:val="32"/>
          <w:szCs w:val="32"/>
        </w:rPr>
        <w:lastRenderedPageBreak/>
        <w:t>六、一般公共预算财政拨款基本支出决算公开表</w:t>
      </w:r>
      <w:r>
        <w:rPr>
          <w:rFonts w:ascii="仿宋" w:eastAsia="仿宋" w:hAnsi="仿宋" w:cs="仿宋" w:hint="eastAsia"/>
          <w:sz w:val="32"/>
          <w:szCs w:val="32"/>
        </w:rPr>
        <w:tab/>
        <w:t>5</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sz w:val="32"/>
          <w:szCs w:val="32"/>
        </w:rPr>
        <w:t>七、政府性基金预算财政拨款收入支出决算公开表</w:t>
      </w:r>
      <w:r>
        <w:rPr>
          <w:rFonts w:ascii="仿宋" w:eastAsia="仿宋" w:hAnsi="仿宋" w:cs="仿宋" w:hint="eastAsia"/>
          <w:sz w:val="32"/>
          <w:szCs w:val="32"/>
        </w:rPr>
        <w:tab/>
        <w:t>5</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sz w:val="32"/>
          <w:szCs w:val="32"/>
        </w:rPr>
        <w:t>八、国有资本经营预算财政拨款收入支出决算公开表</w:t>
      </w:r>
      <w:r>
        <w:rPr>
          <w:rFonts w:ascii="仿宋" w:eastAsia="仿宋" w:hAnsi="仿宋" w:cs="仿宋" w:hint="eastAsia"/>
          <w:sz w:val="32"/>
          <w:szCs w:val="32"/>
        </w:rPr>
        <w:tab/>
        <w:t>5</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sz w:val="32"/>
          <w:szCs w:val="32"/>
        </w:rPr>
        <w:t>九、一般公共预算财政拨款“三公”经费支出决算公开表</w:t>
      </w:r>
      <w:r>
        <w:rPr>
          <w:rFonts w:ascii="仿宋" w:eastAsia="仿宋" w:hAnsi="仿宋" w:cs="仿宋" w:hint="eastAsia"/>
          <w:sz w:val="32"/>
          <w:szCs w:val="32"/>
        </w:rPr>
        <w:tab/>
        <w:t>5</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sz w:val="32"/>
          <w:szCs w:val="32"/>
        </w:rPr>
        <w:t>十、政府性基金预算财政拨款“三公”经费支出决算公开表</w:t>
      </w:r>
      <w:r>
        <w:rPr>
          <w:rFonts w:ascii="仿宋" w:eastAsia="仿宋" w:hAnsi="仿宋" w:cs="仿宋" w:hint="eastAsia"/>
          <w:sz w:val="32"/>
          <w:szCs w:val="32"/>
        </w:rPr>
        <w:tab/>
        <w:t>6</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sz w:val="32"/>
          <w:szCs w:val="32"/>
        </w:rPr>
        <w:t>十一、国有资本经营预算财政拨款“三公”经费支出决算公开表</w:t>
      </w:r>
      <w:r>
        <w:rPr>
          <w:rFonts w:ascii="仿宋" w:eastAsia="仿宋" w:hAnsi="仿宋" w:cs="仿宋" w:hint="eastAsia"/>
          <w:sz w:val="32"/>
          <w:szCs w:val="32"/>
        </w:rPr>
        <w:tab/>
        <w:t>6</w:t>
      </w:r>
    </w:p>
    <w:p w:rsidR="00D0796B" w:rsidRDefault="00D06CCA">
      <w:pPr>
        <w:pStyle w:val="wpsoffice1"/>
        <w:tabs>
          <w:tab w:val="right" w:leader="dot" w:pos="8306"/>
        </w:tabs>
        <w:rPr>
          <w:sz w:val="32"/>
          <w:szCs w:val="32"/>
        </w:rPr>
      </w:pPr>
      <w:r>
        <w:rPr>
          <w:rFonts w:ascii="黑体" w:eastAsia="黑体" w:hAnsi="黑体" w:cs="黑体" w:hint="eastAsia"/>
          <w:sz w:val="32"/>
          <w:szCs w:val="32"/>
        </w:rPr>
        <w:t>第三部分</w:t>
      </w:r>
      <w:r>
        <w:rPr>
          <w:rFonts w:hint="eastAsia"/>
          <w:sz w:val="32"/>
          <w:szCs w:val="32"/>
        </w:rPr>
        <w:t xml:space="preserve">  </w:t>
      </w:r>
      <w:r>
        <w:rPr>
          <w:rFonts w:ascii="黑体" w:eastAsia="黑体" w:hAnsi="ˎ̥" w:hint="eastAsia"/>
          <w:sz w:val="32"/>
          <w:szCs w:val="32"/>
        </w:rPr>
        <w:t>三亚市老干部活动中心（单位）2020年度决算情况说明</w:t>
      </w:r>
      <w:r>
        <w:rPr>
          <w:rFonts w:hint="eastAsia"/>
          <w:sz w:val="32"/>
          <w:szCs w:val="32"/>
        </w:rPr>
        <w:tab/>
        <w:t>6</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bCs/>
          <w:sz w:val="32"/>
          <w:szCs w:val="32"/>
        </w:rPr>
        <w:t>一、收入支出决算总体情况说明</w:t>
      </w:r>
      <w:r>
        <w:rPr>
          <w:rFonts w:ascii="仿宋" w:eastAsia="仿宋" w:hAnsi="仿宋" w:cs="仿宋" w:hint="eastAsia"/>
          <w:sz w:val="32"/>
          <w:szCs w:val="32"/>
        </w:rPr>
        <w:tab/>
        <w:t>6</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bCs/>
          <w:sz w:val="32"/>
          <w:szCs w:val="32"/>
        </w:rPr>
        <w:t>二、收入决算情况说明</w:t>
      </w:r>
      <w:r>
        <w:rPr>
          <w:rFonts w:ascii="仿宋" w:eastAsia="仿宋" w:hAnsi="仿宋" w:cs="仿宋" w:hint="eastAsia"/>
          <w:sz w:val="32"/>
          <w:szCs w:val="32"/>
        </w:rPr>
        <w:tab/>
        <w:t>6</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bCs/>
          <w:sz w:val="32"/>
          <w:szCs w:val="32"/>
        </w:rPr>
        <w:t>三、支出决算情况说明</w:t>
      </w:r>
      <w:r>
        <w:rPr>
          <w:rFonts w:ascii="仿宋" w:eastAsia="仿宋" w:hAnsi="仿宋" w:cs="仿宋" w:hint="eastAsia"/>
          <w:sz w:val="32"/>
          <w:szCs w:val="32"/>
        </w:rPr>
        <w:tab/>
        <w:t>7</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bCs/>
          <w:sz w:val="32"/>
          <w:szCs w:val="32"/>
        </w:rPr>
        <w:t>四、财政拨款收入支出决算情况说明</w:t>
      </w:r>
      <w:r>
        <w:rPr>
          <w:rFonts w:ascii="仿宋" w:eastAsia="仿宋" w:hAnsi="仿宋" w:cs="仿宋" w:hint="eastAsia"/>
          <w:sz w:val="32"/>
          <w:szCs w:val="32"/>
        </w:rPr>
        <w:tab/>
        <w:t>7</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bCs/>
          <w:sz w:val="32"/>
          <w:szCs w:val="32"/>
        </w:rPr>
        <w:t>五、一般公共预算财政拨款支出决算情况说明</w:t>
      </w:r>
      <w:r>
        <w:rPr>
          <w:rFonts w:ascii="仿宋" w:eastAsia="仿宋" w:hAnsi="仿宋" w:cs="仿宋" w:hint="eastAsia"/>
          <w:sz w:val="32"/>
          <w:szCs w:val="32"/>
        </w:rPr>
        <w:tab/>
        <w:t>8</w:t>
      </w:r>
    </w:p>
    <w:p w:rsidR="00D0796B" w:rsidRDefault="00D06CCA">
      <w:pPr>
        <w:pStyle w:val="wpsoffice2"/>
        <w:numPr>
          <w:ilvl w:val="0"/>
          <w:numId w:val="2"/>
        </w:numPr>
        <w:tabs>
          <w:tab w:val="right" w:leader="dot" w:pos="8306"/>
        </w:tabs>
        <w:rPr>
          <w:rFonts w:ascii="仿宋" w:eastAsia="仿宋" w:hAnsi="仿宋" w:cs="仿宋"/>
          <w:sz w:val="32"/>
          <w:szCs w:val="32"/>
        </w:rPr>
      </w:pPr>
      <w:r>
        <w:rPr>
          <w:rFonts w:ascii="仿宋" w:eastAsia="仿宋" w:hAnsi="仿宋" w:cs="仿宋" w:hint="eastAsia"/>
          <w:bCs/>
          <w:sz w:val="32"/>
          <w:szCs w:val="32"/>
        </w:rPr>
        <w:t>一般公共预算财政拨款基本支出决算情况说明</w:t>
      </w:r>
      <w:r>
        <w:rPr>
          <w:rFonts w:ascii="仿宋" w:eastAsia="仿宋" w:hAnsi="仿宋" w:cs="仿宋" w:hint="eastAsia"/>
          <w:sz w:val="32"/>
          <w:szCs w:val="32"/>
        </w:rPr>
        <w:tab/>
        <w:t>11</w:t>
      </w:r>
    </w:p>
    <w:p w:rsidR="00D0796B" w:rsidRDefault="00D06CCA">
      <w:pPr>
        <w:pStyle w:val="wpsoffice2"/>
        <w:numPr>
          <w:ilvl w:val="0"/>
          <w:numId w:val="2"/>
        </w:numPr>
        <w:tabs>
          <w:tab w:val="right" w:leader="dot" w:pos="8306"/>
        </w:tabs>
        <w:rPr>
          <w:rFonts w:ascii="仿宋" w:eastAsia="仿宋" w:hAnsi="仿宋" w:cs="仿宋"/>
          <w:sz w:val="32"/>
          <w:szCs w:val="32"/>
        </w:rPr>
      </w:pPr>
      <w:r>
        <w:rPr>
          <w:rFonts w:ascii="仿宋" w:eastAsia="仿宋" w:hAnsi="仿宋" w:cs="仿宋" w:hint="eastAsia"/>
          <w:bCs/>
          <w:sz w:val="32"/>
          <w:szCs w:val="32"/>
        </w:rPr>
        <w:t>政府性基金预算财政拨款收入支出决算情况说明</w:t>
      </w:r>
      <w:r>
        <w:rPr>
          <w:rFonts w:ascii="仿宋" w:eastAsia="仿宋" w:hAnsi="仿宋" w:cs="仿宋" w:hint="eastAsia"/>
          <w:sz w:val="32"/>
          <w:szCs w:val="32"/>
        </w:rPr>
        <w:tab/>
        <w:t>1</w:t>
      </w:r>
      <w:r w:rsidR="00F37580">
        <w:rPr>
          <w:rFonts w:ascii="仿宋" w:eastAsia="仿宋" w:hAnsi="仿宋" w:cs="仿宋" w:hint="eastAsia"/>
          <w:sz w:val="32"/>
          <w:szCs w:val="32"/>
        </w:rPr>
        <w:t>2</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bCs/>
          <w:sz w:val="32"/>
          <w:szCs w:val="32"/>
        </w:rPr>
        <w:lastRenderedPageBreak/>
        <w:t>八、国有资本经营预算财政拨款收入支出决算情况说明</w:t>
      </w:r>
      <w:r>
        <w:rPr>
          <w:rFonts w:ascii="仿宋" w:eastAsia="仿宋" w:hAnsi="仿宋" w:cs="仿宋" w:hint="eastAsia"/>
          <w:sz w:val="32"/>
          <w:szCs w:val="32"/>
        </w:rPr>
        <w:tab/>
        <w:t>12</w:t>
      </w:r>
    </w:p>
    <w:p w:rsidR="00D0796B" w:rsidRDefault="00D06CCA">
      <w:pPr>
        <w:spacing w:before="100" w:beforeAutospacing="1" w:after="100" w:afterAutospacing="1"/>
        <w:rPr>
          <w:rFonts w:ascii="仿宋" w:eastAsia="仿宋" w:hAnsi="仿宋" w:cs="仿宋"/>
          <w:sz w:val="32"/>
          <w:szCs w:val="32"/>
        </w:rPr>
      </w:pPr>
      <w:r>
        <w:rPr>
          <w:rFonts w:ascii="仿宋" w:eastAsia="仿宋" w:hAnsi="仿宋" w:cs="仿宋" w:hint="eastAsia"/>
          <w:bCs/>
          <w:sz w:val="32"/>
          <w:szCs w:val="32"/>
        </w:rPr>
        <w:t>九、一般公共预算财政拨款“三公”经费支出决算情况说明</w:t>
      </w:r>
      <w:r>
        <w:rPr>
          <w:rFonts w:ascii="仿宋" w:eastAsia="仿宋" w:hAnsi="仿宋" w:cs="仿宋" w:hint="eastAsia"/>
          <w:sz w:val="32"/>
          <w:szCs w:val="32"/>
        </w:rPr>
        <w:tab/>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 .</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 .</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 .</w:t>
      </w:r>
      <w:r>
        <w:rPr>
          <w:rFonts w:hint="eastAsia"/>
        </w:rPr>
        <w:t xml:space="preserve">  </w:t>
      </w:r>
      <w:r>
        <w:rPr>
          <w:rFonts w:ascii="仿宋" w:eastAsia="仿宋" w:hAnsi="仿宋" w:cs="仿宋" w:hint="eastAsia"/>
          <w:sz w:val="32"/>
          <w:szCs w:val="32"/>
        </w:rPr>
        <w:t>13</w:t>
      </w:r>
    </w:p>
    <w:p w:rsidR="00D0796B" w:rsidRDefault="00D06CCA">
      <w:pPr>
        <w:spacing w:before="100" w:beforeAutospacing="1" w:after="100" w:afterAutospacing="1"/>
        <w:rPr>
          <w:rFonts w:ascii="仿宋" w:eastAsia="仿宋" w:hAnsi="仿宋" w:cs="仿宋"/>
          <w:sz w:val="32"/>
          <w:szCs w:val="32"/>
        </w:rPr>
      </w:pPr>
      <w:r>
        <w:rPr>
          <w:rFonts w:ascii="仿宋" w:eastAsia="仿宋" w:hAnsi="仿宋" w:cs="仿宋" w:hint="eastAsia"/>
          <w:bCs/>
          <w:sz w:val="32"/>
          <w:szCs w:val="32"/>
        </w:rPr>
        <w:t>十、政府性基金预算财政拨款“三公”经费支出决算情况说明</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 .</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 .</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 .</w:t>
      </w:r>
      <w:r>
        <w:rPr>
          <w:rFonts w:ascii="仿宋" w:eastAsia="仿宋" w:hAnsi="仿宋" w:cs="仿宋" w:hint="eastAsia"/>
          <w:sz w:val="32"/>
          <w:szCs w:val="32"/>
        </w:rPr>
        <w:tab/>
        <w:t>1</w:t>
      </w:r>
      <w:r w:rsidR="00F37580">
        <w:rPr>
          <w:rFonts w:ascii="仿宋" w:eastAsia="仿宋" w:hAnsi="仿宋" w:cs="仿宋" w:hint="eastAsia"/>
          <w:sz w:val="32"/>
          <w:szCs w:val="32"/>
        </w:rPr>
        <w:t>5</w:t>
      </w:r>
    </w:p>
    <w:p w:rsidR="00D0796B" w:rsidRDefault="00D06CCA">
      <w:pPr>
        <w:spacing w:before="100" w:beforeAutospacing="1" w:after="100" w:afterAutospacing="1"/>
        <w:rPr>
          <w:rFonts w:ascii="仿宋" w:eastAsia="仿宋" w:hAnsi="仿宋" w:cs="仿宋"/>
          <w:sz w:val="32"/>
          <w:szCs w:val="32"/>
        </w:rPr>
      </w:pPr>
      <w:r>
        <w:rPr>
          <w:rFonts w:ascii="仿宋" w:eastAsia="仿宋" w:hAnsi="仿宋" w:cs="仿宋" w:hint="eastAsia"/>
          <w:bCs/>
          <w:sz w:val="32"/>
          <w:szCs w:val="32"/>
        </w:rPr>
        <w:t>十一、国有资本经营预算财政拨款“三公”经费支出决算情况说明</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 .</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 .</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w:t>
      </w:r>
      <w:r>
        <w:rPr>
          <w:rFonts w:hint="eastAsia"/>
        </w:rPr>
        <w:t xml:space="preserve"> </w:t>
      </w:r>
      <w:r>
        <w:rPr>
          <w:rFonts w:ascii="仿宋" w:eastAsia="仿宋" w:hAnsi="仿宋" w:cs="仿宋" w:hint="eastAsia"/>
          <w:sz w:val="32"/>
          <w:szCs w:val="32"/>
        </w:rPr>
        <w:t>. .15</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bCs/>
          <w:sz w:val="32"/>
          <w:szCs w:val="32"/>
        </w:rPr>
        <w:t>十二、预算绩效情况说明</w:t>
      </w:r>
      <w:r>
        <w:rPr>
          <w:rFonts w:ascii="仿宋" w:eastAsia="仿宋" w:hAnsi="仿宋" w:cs="仿宋" w:hint="eastAsia"/>
          <w:sz w:val="32"/>
          <w:szCs w:val="32"/>
        </w:rPr>
        <w:tab/>
        <w:t>15</w:t>
      </w:r>
    </w:p>
    <w:p w:rsidR="00D0796B" w:rsidRDefault="00D06CCA">
      <w:pPr>
        <w:pStyle w:val="wpsoffice2"/>
        <w:tabs>
          <w:tab w:val="right" w:leader="dot" w:pos="8306"/>
        </w:tabs>
        <w:rPr>
          <w:rFonts w:ascii="仿宋" w:eastAsia="仿宋" w:hAnsi="仿宋" w:cs="仿宋"/>
          <w:sz w:val="32"/>
          <w:szCs w:val="32"/>
        </w:rPr>
      </w:pPr>
      <w:r>
        <w:rPr>
          <w:rFonts w:ascii="仿宋" w:eastAsia="仿宋" w:hAnsi="仿宋" w:cs="仿宋" w:hint="eastAsia"/>
          <w:bCs/>
          <w:sz w:val="32"/>
          <w:szCs w:val="32"/>
        </w:rPr>
        <w:t>十三、其他重要事项情况说明</w:t>
      </w:r>
      <w:r>
        <w:rPr>
          <w:rFonts w:ascii="仿宋" w:eastAsia="仿宋" w:hAnsi="仿宋" w:cs="仿宋" w:hint="eastAsia"/>
          <w:sz w:val="32"/>
          <w:szCs w:val="32"/>
        </w:rPr>
        <w:tab/>
        <w:t>16</w:t>
      </w:r>
    </w:p>
    <w:p w:rsidR="00D0796B" w:rsidRDefault="00D06CCA">
      <w:pPr>
        <w:pStyle w:val="wpsoffice1"/>
        <w:tabs>
          <w:tab w:val="right" w:leader="dot" w:pos="8306"/>
        </w:tabs>
        <w:rPr>
          <w:sz w:val="32"/>
          <w:szCs w:val="32"/>
        </w:rPr>
      </w:pPr>
      <w:r>
        <w:rPr>
          <w:rFonts w:ascii="黑体" w:eastAsia="黑体" w:hAnsi="ˎ̥" w:hint="eastAsia"/>
          <w:sz w:val="32"/>
          <w:szCs w:val="32"/>
        </w:rPr>
        <w:t>第四部分  名词解释</w:t>
      </w:r>
      <w:r>
        <w:rPr>
          <w:rFonts w:hint="eastAsia"/>
          <w:sz w:val="32"/>
          <w:szCs w:val="32"/>
        </w:rPr>
        <w:tab/>
      </w:r>
      <w:bookmarkEnd w:id="0"/>
      <w:r>
        <w:rPr>
          <w:rFonts w:hint="eastAsia"/>
          <w:sz w:val="32"/>
          <w:szCs w:val="32"/>
        </w:rPr>
        <w:t>1</w:t>
      </w:r>
      <w:r w:rsidR="00F37580">
        <w:rPr>
          <w:rFonts w:hint="eastAsia"/>
          <w:sz w:val="32"/>
          <w:szCs w:val="32"/>
        </w:rPr>
        <w:t>8</w:t>
      </w:r>
    </w:p>
    <w:p w:rsidR="00D0796B" w:rsidRDefault="00D0796B">
      <w:pPr>
        <w:spacing w:before="100" w:beforeAutospacing="1" w:after="100" w:afterAutospacing="1"/>
        <w:rPr>
          <w:rFonts w:ascii="黑体" w:eastAsia="黑体" w:hAnsi="黑体" w:cs="黑体"/>
          <w:sz w:val="32"/>
          <w:szCs w:val="32"/>
        </w:rPr>
      </w:pPr>
    </w:p>
    <w:p w:rsidR="00D0796B" w:rsidRDefault="00D0796B">
      <w:pPr>
        <w:spacing w:before="100" w:beforeAutospacing="1" w:after="100" w:afterAutospacing="1"/>
        <w:jc w:val="center"/>
        <w:rPr>
          <w:rFonts w:ascii="黑体" w:eastAsia="黑体" w:hAnsi="ˎ̥" w:hint="eastAsia"/>
          <w:b/>
          <w:sz w:val="32"/>
          <w:szCs w:val="32"/>
        </w:rPr>
      </w:pPr>
    </w:p>
    <w:p w:rsidR="00D0796B" w:rsidRDefault="00D0796B">
      <w:pPr>
        <w:spacing w:before="100" w:beforeAutospacing="1" w:after="100" w:afterAutospacing="1"/>
        <w:jc w:val="center"/>
        <w:rPr>
          <w:rFonts w:ascii="黑体" w:eastAsia="黑体" w:hAnsi="ˎ̥" w:hint="eastAsia"/>
          <w:b/>
          <w:sz w:val="32"/>
          <w:szCs w:val="32"/>
        </w:rPr>
      </w:pPr>
    </w:p>
    <w:p w:rsidR="00D0796B" w:rsidRDefault="00D0796B">
      <w:pPr>
        <w:spacing w:before="100" w:beforeAutospacing="1" w:after="100" w:afterAutospacing="1"/>
        <w:jc w:val="center"/>
        <w:rPr>
          <w:rFonts w:ascii="黑体" w:eastAsia="黑体" w:hAnsi="ˎ̥" w:hint="eastAsia"/>
          <w:b/>
          <w:sz w:val="32"/>
          <w:szCs w:val="32"/>
        </w:rPr>
      </w:pPr>
    </w:p>
    <w:p w:rsidR="00382755" w:rsidRDefault="00382755">
      <w:pPr>
        <w:spacing w:before="100" w:beforeAutospacing="1" w:after="100" w:afterAutospacing="1"/>
        <w:jc w:val="center"/>
        <w:rPr>
          <w:rFonts w:ascii="黑体" w:eastAsia="黑体" w:hAnsi="ˎ̥" w:hint="eastAsia"/>
          <w:b/>
          <w:sz w:val="32"/>
          <w:szCs w:val="32"/>
        </w:rPr>
      </w:pPr>
    </w:p>
    <w:p w:rsidR="00D0796B" w:rsidRDefault="00D0796B">
      <w:pPr>
        <w:spacing w:before="100" w:beforeAutospacing="1" w:after="100" w:afterAutospacing="1"/>
        <w:jc w:val="center"/>
        <w:rPr>
          <w:rFonts w:ascii="黑体" w:eastAsia="黑体" w:hAnsi="ˎ̥" w:hint="eastAsia"/>
          <w:b/>
          <w:sz w:val="32"/>
          <w:szCs w:val="32"/>
        </w:rPr>
      </w:pPr>
    </w:p>
    <w:p w:rsidR="00D0796B" w:rsidRDefault="00D06CCA">
      <w:pPr>
        <w:spacing w:before="100" w:beforeAutospacing="1" w:after="100" w:afterAutospacing="1"/>
        <w:jc w:val="center"/>
        <w:rPr>
          <w:rFonts w:ascii="黑体" w:eastAsia="黑体" w:hAnsi="ˎ̥" w:hint="eastAsia"/>
          <w:sz w:val="32"/>
          <w:szCs w:val="32"/>
        </w:rPr>
      </w:pPr>
      <w:bookmarkStart w:id="1" w:name="_Toc1704_WPSOffice_Level1"/>
      <w:bookmarkStart w:id="2" w:name="_Toc10720_WPSOffice_Level1"/>
      <w:bookmarkStart w:id="3" w:name="_Toc32433_WPSOffice_Level1"/>
      <w:bookmarkStart w:id="4" w:name="_Toc22941_WPSOffice_Level1"/>
      <w:bookmarkStart w:id="5" w:name="_Toc10049_WPSOffice_Level1"/>
      <w:bookmarkStart w:id="6" w:name="_Toc23465_WPSOffice_Level1"/>
      <w:bookmarkStart w:id="7" w:name="_Toc24238_WPSOffice_Level2"/>
      <w:bookmarkStart w:id="8" w:name="_Toc20274_WPSOffice_Level2"/>
      <w:bookmarkStart w:id="9" w:name="_Toc20205_WPSOffice_Level2"/>
      <w:bookmarkStart w:id="10" w:name="_Toc32622_WPSOffice_Level2"/>
      <w:bookmarkStart w:id="11" w:name="_Toc26580_WPSOffice_Level2"/>
      <w:bookmarkStart w:id="12" w:name="_Toc14159_WPSOffice_Level2"/>
      <w:r>
        <w:rPr>
          <w:rFonts w:ascii="黑体" w:eastAsia="黑体" w:hAnsi="ˎ̥" w:hint="eastAsia"/>
          <w:sz w:val="32"/>
          <w:szCs w:val="32"/>
        </w:rPr>
        <w:lastRenderedPageBreak/>
        <w:t>第一部分  三亚市老干部活动中心（单位）概况</w:t>
      </w:r>
      <w:bookmarkEnd w:id="1"/>
      <w:bookmarkEnd w:id="2"/>
      <w:bookmarkEnd w:id="3"/>
      <w:bookmarkEnd w:id="4"/>
      <w:bookmarkEnd w:id="5"/>
      <w:bookmarkEnd w:id="6"/>
    </w:p>
    <w:p w:rsidR="00D0796B" w:rsidRDefault="00D0796B">
      <w:pPr>
        <w:spacing w:before="100" w:beforeAutospacing="1" w:after="100" w:afterAutospacing="1"/>
        <w:ind w:firstLineChars="200" w:firstLine="640"/>
        <w:rPr>
          <w:rFonts w:ascii="楷体" w:eastAsia="楷体" w:hAnsi="楷体" w:cs="楷体"/>
          <w:sz w:val="32"/>
          <w:szCs w:val="32"/>
        </w:rPr>
      </w:pPr>
    </w:p>
    <w:bookmarkEnd w:id="7"/>
    <w:p w:rsidR="00D0796B" w:rsidRDefault="00D06CCA">
      <w:pPr>
        <w:pStyle w:val="a5"/>
        <w:numPr>
          <w:ilvl w:val="0"/>
          <w:numId w:val="4"/>
        </w:numPr>
        <w:spacing w:before="100" w:beforeAutospacing="1" w:after="100" w:afterAutospacing="1"/>
        <w:ind w:firstLineChars="0"/>
        <w:rPr>
          <w:rFonts w:ascii="黑体" w:eastAsia="黑体" w:hAnsi="黑体" w:cs="黑体"/>
          <w:sz w:val="32"/>
          <w:szCs w:val="32"/>
        </w:rPr>
      </w:pPr>
      <w:r>
        <w:rPr>
          <w:rFonts w:ascii="黑体" w:eastAsia="黑体" w:hAnsi="黑体" w:cs="黑体" w:hint="eastAsia"/>
          <w:sz w:val="32"/>
          <w:szCs w:val="32"/>
        </w:rPr>
        <w:t>单位职责</w:t>
      </w:r>
      <w:bookmarkEnd w:id="8"/>
      <w:bookmarkEnd w:id="9"/>
      <w:bookmarkEnd w:id="10"/>
      <w:bookmarkEnd w:id="11"/>
      <w:bookmarkEnd w:id="12"/>
    </w:p>
    <w:p w:rsidR="00D0796B" w:rsidRDefault="00D06CCA">
      <w:pPr>
        <w:pStyle w:val="1"/>
        <w:ind w:firstLineChars="150" w:firstLine="480"/>
        <w:jc w:val="left"/>
        <w:rPr>
          <w:rFonts w:ascii="仿宋_GB2312" w:eastAsia="仿宋_GB2312" w:hAnsi="黑体" w:cs="仿宋_GB2312"/>
          <w:sz w:val="32"/>
          <w:szCs w:val="32"/>
        </w:rPr>
      </w:pPr>
      <w:r>
        <w:rPr>
          <w:rFonts w:ascii="仿宋_GB2312" w:eastAsia="仿宋_GB2312" w:hAnsi="黑体" w:cs="仿宋_GB2312" w:hint="eastAsia"/>
          <w:sz w:val="32"/>
          <w:szCs w:val="32"/>
        </w:rPr>
        <w:t>（一）三亚市老干部活动中心为隶属市委组织部管理的事业机构。</w:t>
      </w:r>
    </w:p>
    <w:p w:rsidR="00D0796B" w:rsidRDefault="00D06CCA">
      <w:pPr>
        <w:pStyle w:val="1"/>
        <w:ind w:firstLineChars="150" w:firstLine="480"/>
        <w:jc w:val="left"/>
        <w:rPr>
          <w:rFonts w:ascii="仿宋_GB2312" w:eastAsia="仿宋_GB2312" w:hAnsi="黑体" w:cs="仿宋_GB2312"/>
          <w:sz w:val="32"/>
          <w:szCs w:val="32"/>
        </w:rPr>
      </w:pPr>
      <w:r>
        <w:rPr>
          <w:rFonts w:ascii="仿宋_GB2312" w:eastAsia="仿宋_GB2312" w:hAnsi="黑体" w:cs="仿宋_GB2312" w:hint="eastAsia"/>
          <w:sz w:val="32"/>
          <w:szCs w:val="32"/>
        </w:rPr>
        <w:t>（二）负责老干部的各项活动，定时开放老干部活动场所，指导老干部开展有益健康的活动。</w:t>
      </w:r>
    </w:p>
    <w:p w:rsidR="00D0796B" w:rsidRDefault="00D06CCA">
      <w:pPr>
        <w:pStyle w:val="1"/>
        <w:ind w:firstLineChars="150" w:firstLine="480"/>
        <w:jc w:val="left"/>
        <w:rPr>
          <w:rFonts w:ascii="仿宋_GB2312" w:eastAsia="仿宋_GB2312" w:hAnsi="黑体" w:cs="仿宋_GB2312"/>
          <w:sz w:val="32"/>
          <w:szCs w:val="32"/>
        </w:rPr>
      </w:pPr>
      <w:r>
        <w:rPr>
          <w:rFonts w:ascii="仿宋_GB2312" w:eastAsia="仿宋_GB2312" w:hAnsi="黑体" w:cs="仿宋_GB2312" w:hint="eastAsia"/>
          <w:sz w:val="32"/>
          <w:szCs w:val="32"/>
        </w:rPr>
        <w:t>（三）负责老干部活动场所</w:t>
      </w:r>
      <w:r>
        <w:rPr>
          <w:rFonts w:asciiTheme="minorEastAsia" w:eastAsiaTheme="minorEastAsia" w:hAnsiTheme="minorEastAsia" w:cs="仿宋_GB2312" w:hint="eastAsia"/>
          <w:sz w:val="32"/>
          <w:szCs w:val="32"/>
        </w:rPr>
        <w:t>——</w:t>
      </w:r>
      <w:r>
        <w:rPr>
          <w:rFonts w:ascii="仿宋_GB2312" w:eastAsia="仿宋_GB2312" w:hAnsi="黑体" w:cs="仿宋_GB2312" w:hint="eastAsia"/>
          <w:sz w:val="32"/>
          <w:szCs w:val="32"/>
        </w:rPr>
        <w:t>老干部阅览室、健身室、书画室、乒乓球室、台球室、娱乐室、门球场、地掷球场的管理、使用和维修。</w:t>
      </w:r>
    </w:p>
    <w:p w:rsidR="00D0796B" w:rsidRDefault="00D06CCA">
      <w:pPr>
        <w:pStyle w:val="1"/>
        <w:ind w:firstLineChars="150" w:firstLine="480"/>
        <w:jc w:val="left"/>
        <w:rPr>
          <w:rFonts w:ascii="仿宋_GB2312" w:eastAsia="仿宋_GB2312" w:hAnsi="黑体" w:cs="仿宋_GB2312"/>
          <w:sz w:val="32"/>
          <w:szCs w:val="32"/>
        </w:rPr>
      </w:pPr>
      <w:r>
        <w:rPr>
          <w:rFonts w:ascii="仿宋_GB2312" w:eastAsia="仿宋_GB2312" w:hAnsi="黑体" w:cs="仿宋_GB2312" w:hint="eastAsia"/>
          <w:sz w:val="32"/>
          <w:szCs w:val="32"/>
        </w:rPr>
        <w:t>（四）协助市委组织部开展节假日和市委、市政府举办的各项活动。</w:t>
      </w:r>
    </w:p>
    <w:p w:rsidR="00D0796B" w:rsidRDefault="00D06CCA">
      <w:pPr>
        <w:pStyle w:val="1"/>
        <w:ind w:firstLineChars="150" w:firstLine="480"/>
        <w:jc w:val="left"/>
        <w:rPr>
          <w:rFonts w:ascii="仿宋_GB2312" w:eastAsia="仿宋_GB2312" w:hAnsi="黑体" w:cs="仿宋_GB2312"/>
          <w:sz w:val="32"/>
          <w:szCs w:val="32"/>
        </w:rPr>
      </w:pPr>
      <w:r>
        <w:rPr>
          <w:rFonts w:ascii="仿宋_GB2312" w:eastAsia="仿宋_GB2312" w:hAnsi="黑体" w:cs="仿宋_GB2312" w:hint="eastAsia"/>
          <w:sz w:val="32"/>
          <w:szCs w:val="32"/>
        </w:rPr>
        <w:t>（五）协助市委组织部做好老干部的思想、文化、健康、饮食、卫生等方面的教育。</w:t>
      </w:r>
    </w:p>
    <w:p w:rsidR="00D0796B" w:rsidRDefault="00D06CCA">
      <w:pPr>
        <w:spacing w:before="100" w:beforeAutospacing="1" w:after="100" w:afterAutospacing="1"/>
        <w:ind w:firstLineChars="200" w:firstLine="640"/>
        <w:rPr>
          <w:rFonts w:ascii="黑体" w:eastAsia="黑体" w:hAnsi="黑体" w:cs="黑体"/>
          <w:sz w:val="32"/>
          <w:szCs w:val="32"/>
        </w:rPr>
      </w:pPr>
      <w:bookmarkStart w:id="13" w:name="_Toc4833_WPSOffice_Level2"/>
      <w:bookmarkStart w:id="14" w:name="_Toc17796_WPSOffice_Level2"/>
      <w:bookmarkStart w:id="15" w:name="_Toc24474_WPSOffice_Level2"/>
      <w:bookmarkStart w:id="16" w:name="_Toc6572_WPSOffice_Level2"/>
      <w:bookmarkStart w:id="17" w:name="_Toc24059_WPSOffice_Level2"/>
      <w:r>
        <w:rPr>
          <w:rFonts w:ascii="黑体" w:eastAsia="黑体" w:hAnsi="黑体" w:cs="黑体" w:hint="eastAsia"/>
          <w:sz w:val="32"/>
          <w:szCs w:val="32"/>
        </w:rPr>
        <w:t>二、机构设置</w:t>
      </w:r>
      <w:bookmarkEnd w:id="13"/>
      <w:bookmarkEnd w:id="14"/>
      <w:bookmarkEnd w:id="15"/>
      <w:bookmarkEnd w:id="16"/>
      <w:bookmarkEnd w:id="17"/>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无。</w:t>
      </w:r>
    </w:p>
    <w:p w:rsidR="00D0796B" w:rsidRDefault="00D06CCA">
      <w:pPr>
        <w:spacing w:before="100" w:beforeAutospacing="1" w:after="100" w:afterAutospacing="1"/>
        <w:jc w:val="center"/>
        <w:rPr>
          <w:rFonts w:ascii="黑体" w:eastAsia="黑体" w:hAnsi="ˎ̥" w:hint="eastAsia"/>
          <w:sz w:val="32"/>
          <w:szCs w:val="32"/>
        </w:rPr>
      </w:pPr>
      <w:bookmarkStart w:id="18" w:name="_Toc28253_WPSOffice_Level1"/>
      <w:bookmarkStart w:id="19" w:name="_Toc30451_WPSOffice_Level1"/>
      <w:bookmarkStart w:id="20" w:name="_Toc15521_WPSOffice_Level1"/>
      <w:bookmarkStart w:id="21" w:name="_Toc6234_WPSOffice_Level1"/>
      <w:bookmarkStart w:id="22" w:name="_Toc30690_WPSOffice_Level1"/>
      <w:bookmarkStart w:id="23" w:name="_Toc8164_WPSOffice_Level1"/>
      <w:bookmarkStart w:id="24" w:name="_Toc8867_WPSOffice_Level2"/>
      <w:bookmarkStart w:id="25" w:name="_Toc32695_WPSOffice_Level2"/>
      <w:bookmarkStart w:id="26" w:name="_Toc6211_WPSOffice_Level2"/>
      <w:bookmarkStart w:id="27" w:name="_Toc11518_WPSOffice_Level2"/>
      <w:bookmarkStart w:id="28" w:name="_Toc4029_WPSOffice_Level2"/>
      <w:bookmarkStart w:id="29" w:name="_Toc32472_WPSOffice_Level2"/>
      <w:r>
        <w:rPr>
          <w:rFonts w:ascii="黑体" w:eastAsia="黑体" w:hAnsi="ˎ̥" w:hint="eastAsia"/>
          <w:sz w:val="32"/>
          <w:szCs w:val="32"/>
        </w:rPr>
        <w:t>第二部分 三亚市老干部活动中心（单位）202</w:t>
      </w:r>
      <w:r w:rsidR="00522C7E">
        <w:rPr>
          <w:rFonts w:ascii="黑体" w:eastAsia="黑体" w:hAnsi="ˎ̥" w:hint="eastAsia"/>
          <w:sz w:val="32"/>
          <w:szCs w:val="32"/>
        </w:rPr>
        <w:t>1</w:t>
      </w:r>
      <w:r>
        <w:rPr>
          <w:rFonts w:ascii="黑体" w:eastAsia="黑体" w:hAnsi="ˎ̥" w:hint="eastAsia"/>
          <w:sz w:val="32"/>
          <w:szCs w:val="32"/>
        </w:rPr>
        <w:t>年度决算公开报表</w:t>
      </w:r>
      <w:bookmarkEnd w:id="18"/>
      <w:bookmarkEnd w:id="19"/>
      <w:bookmarkEnd w:id="20"/>
      <w:bookmarkEnd w:id="21"/>
      <w:bookmarkEnd w:id="22"/>
      <w:bookmarkEnd w:id="23"/>
    </w:p>
    <w:p w:rsidR="00D0796B" w:rsidRDefault="00D06CCA">
      <w:pPr>
        <w:spacing w:before="100" w:beforeAutospacing="1" w:after="100" w:afterAutospacing="1"/>
        <w:ind w:firstLine="645"/>
        <w:rPr>
          <w:rFonts w:ascii="黑体" w:eastAsia="黑体" w:hAnsi="黑体" w:cs="黑体"/>
          <w:sz w:val="32"/>
          <w:szCs w:val="32"/>
        </w:rPr>
      </w:pPr>
      <w:r>
        <w:rPr>
          <w:rFonts w:ascii="黑体" w:eastAsia="黑体" w:hAnsi="黑体" w:cs="黑体" w:hint="eastAsia"/>
          <w:sz w:val="32"/>
          <w:szCs w:val="32"/>
        </w:rPr>
        <w:t>一、收入支出决算公开表（见正文附件）</w:t>
      </w:r>
      <w:bookmarkEnd w:id="24"/>
      <w:bookmarkEnd w:id="25"/>
      <w:bookmarkEnd w:id="26"/>
      <w:r>
        <w:rPr>
          <w:rFonts w:ascii="黑体" w:eastAsia="黑体" w:hAnsi="黑体" w:cs="黑体" w:hint="eastAsia"/>
          <w:sz w:val="32"/>
          <w:szCs w:val="32"/>
        </w:rPr>
        <w:t>。</w:t>
      </w:r>
      <w:bookmarkEnd w:id="27"/>
      <w:bookmarkEnd w:id="28"/>
      <w:bookmarkEnd w:id="29"/>
    </w:p>
    <w:p w:rsidR="00D0796B" w:rsidRDefault="00D06CCA">
      <w:pPr>
        <w:spacing w:before="100" w:beforeAutospacing="1" w:after="100" w:afterAutospacing="1"/>
        <w:ind w:firstLine="645"/>
        <w:rPr>
          <w:rFonts w:ascii="黑体" w:eastAsia="黑体" w:hAnsi="黑体" w:cs="黑体"/>
          <w:sz w:val="32"/>
          <w:szCs w:val="32"/>
        </w:rPr>
      </w:pPr>
      <w:bookmarkStart w:id="30" w:name="_Toc26621_WPSOffice_Level2"/>
      <w:bookmarkStart w:id="31" w:name="_Toc25608_WPSOffice_Level2"/>
      <w:bookmarkStart w:id="32" w:name="_Toc23139_WPSOffice_Level2"/>
      <w:bookmarkStart w:id="33" w:name="_Toc28622_WPSOffice_Level2"/>
      <w:bookmarkStart w:id="34" w:name="_Toc14349_WPSOffice_Level2"/>
      <w:bookmarkStart w:id="35" w:name="_Toc30334_WPSOffice_Level2"/>
      <w:r>
        <w:rPr>
          <w:rFonts w:ascii="黑体" w:eastAsia="黑体" w:hAnsi="黑体" w:cs="黑体" w:hint="eastAsia"/>
          <w:sz w:val="32"/>
          <w:szCs w:val="32"/>
        </w:rPr>
        <w:lastRenderedPageBreak/>
        <w:t>二、收入决算公开表（见正文附件）</w:t>
      </w:r>
      <w:bookmarkEnd w:id="30"/>
      <w:bookmarkEnd w:id="31"/>
      <w:bookmarkEnd w:id="32"/>
      <w:r>
        <w:rPr>
          <w:rFonts w:ascii="黑体" w:eastAsia="黑体" w:hAnsi="黑体" w:cs="黑体" w:hint="eastAsia"/>
          <w:sz w:val="32"/>
          <w:szCs w:val="32"/>
        </w:rPr>
        <w:t>。</w:t>
      </w:r>
      <w:bookmarkEnd w:id="33"/>
      <w:bookmarkEnd w:id="34"/>
      <w:bookmarkEnd w:id="35"/>
    </w:p>
    <w:p w:rsidR="00D0796B" w:rsidRDefault="00D06CCA">
      <w:pPr>
        <w:spacing w:before="100" w:beforeAutospacing="1" w:after="100" w:afterAutospacing="1"/>
        <w:ind w:firstLine="645"/>
        <w:rPr>
          <w:rFonts w:ascii="黑体" w:eastAsia="黑体" w:hAnsi="黑体" w:cs="黑体"/>
          <w:sz w:val="32"/>
          <w:szCs w:val="32"/>
        </w:rPr>
      </w:pPr>
      <w:bookmarkStart w:id="36" w:name="_Toc17858_WPSOffice_Level2"/>
      <w:bookmarkStart w:id="37" w:name="_Toc17626_WPSOffice_Level2"/>
      <w:bookmarkStart w:id="38" w:name="_Toc3262_WPSOffice_Level2"/>
      <w:bookmarkStart w:id="39" w:name="_Toc5489_WPSOffice_Level2"/>
      <w:bookmarkStart w:id="40" w:name="_Toc14658_WPSOffice_Level2"/>
      <w:bookmarkStart w:id="41" w:name="_Toc13854_WPSOffice_Level2"/>
      <w:r>
        <w:rPr>
          <w:rFonts w:ascii="黑体" w:eastAsia="黑体" w:hAnsi="黑体" w:cs="黑体" w:hint="eastAsia"/>
          <w:sz w:val="32"/>
          <w:szCs w:val="32"/>
        </w:rPr>
        <w:t>三、支出决算公开表（见正文附件）</w:t>
      </w:r>
      <w:bookmarkEnd w:id="36"/>
      <w:bookmarkEnd w:id="37"/>
      <w:bookmarkEnd w:id="38"/>
      <w:r>
        <w:rPr>
          <w:rFonts w:ascii="黑体" w:eastAsia="黑体" w:hAnsi="黑体" w:cs="黑体" w:hint="eastAsia"/>
          <w:sz w:val="32"/>
          <w:szCs w:val="32"/>
        </w:rPr>
        <w:t>。</w:t>
      </w:r>
      <w:bookmarkEnd w:id="39"/>
      <w:bookmarkEnd w:id="40"/>
      <w:bookmarkEnd w:id="41"/>
    </w:p>
    <w:p w:rsidR="00D0796B" w:rsidRDefault="00D06CCA">
      <w:pPr>
        <w:spacing w:before="100" w:beforeAutospacing="1" w:after="100" w:afterAutospacing="1"/>
        <w:ind w:firstLine="645"/>
        <w:rPr>
          <w:rFonts w:ascii="黑体" w:eastAsia="黑体" w:hAnsi="黑体" w:cs="黑体"/>
          <w:sz w:val="32"/>
          <w:szCs w:val="32"/>
        </w:rPr>
      </w:pPr>
      <w:bookmarkStart w:id="42" w:name="_Toc21415_WPSOffice_Level2"/>
      <w:bookmarkStart w:id="43" w:name="_Toc13701_WPSOffice_Level2"/>
      <w:bookmarkStart w:id="44" w:name="_Toc23591_WPSOffice_Level2"/>
      <w:bookmarkStart w:id="45" w:name="_Toc23493_WPSOffice_Level2"/>
      <w:bookmarkStart w:id="46" w:name="_Toc4265_WPSOffice_Level2"/>
      <w:bookmarkStart w:id="47" w:name="_Toc7988_WPSOffice_Level2"/>
      <w:r>
        <w:rPr>
          <w:rFonts w:ascii="黑体" w:eastAsia="黑体" w:hAnsi="黑体" w:cs="黑体" w:hint="eastAsia"/>
          <w:sz w:val="32"/>
          <w:szCs w:val="32"/>
        </w:rPr>
        <w:t>四、财政拨款收入支出决算公开表（见正文附件）</w:t>
      </w:r>
      <w:bookmarkEnd w:id="42"/>
      <w:bookmarkEnd w:id="43"/>
      <w:bookmarkEnd w:id="44"/>
      <w:r>
        <w:rPr>
          <w:rFonts w:ascii="黑体" w:eastAsia="黑体" w:hAnsi="黑体" w:cs="黑体" w:hint="eastAsia"/>
          <w:sz w:val="32"/>
          <w:szCs w:val="32"/>
        </w:rPr>
        <w:t>。</w:t>
      </w:r>
      <w:bookmarkEnd w:id="45"/>
      <w:bookmarkEnd w:id="46"/>
      <w:bookmarkEnd w:id="47"/>
    </w:p>
    <w:p w:rsidR="00D0796B" w:rsidRDefault="00D06CCA">
      <w:pPr>
        <w:spacing w:before="100" w:beforeAutospacing="1" w:after="100" w:afterAutospacing="1"/>
        <w:ind w:firstLine="645"/>
        <w:rPr>
          <w:rFonts w:ascii="黑体" w:eastAsia="黑体" w:hAnsi="黑体" w:cs="黑体"/>
          <w:sz w:val="32"/>
          <w:szCs w:val="32"/>
        </w:rPr>
      </w:pPr>
      <w:bookmarkStart w:id="48" w:name="_Toc7879_WPSOffice_Level2"/>
      <w:bookmarkStart w:id="49" w:name="_Toc23829_WPSOffice_Level2"/>
      <w:bookmarkStart w:id="50" w:name="_Toc22783_WPSOffice_Level2"/>
      <w:bookmarkStart w:id="51" w:name="_Toc25166_WPSOffice_Level2"/>
      <w:bookmarkStart w:id="52" w:name="_Toc13516_WPSOffice_Level2"/>
      <w:bookmarkStart w:id="53" w:name="_Toc2158_WPSOffice_Level2"/>
      <w:r>
        <w:rPr>
          <w:rFonts w:ascii="黑体" w:eastAsia="黑体" w:hAnsi="黑体" w:cs="黑体" w:hint="eastAsia"/>
          <w:sz w:val="32"/>
          <w:szCs w:val="32"/>
        </w:rPr>
        <w:t>五、一般公共预算财政拨款收入支出决算</w:t>
      </w:r>
      <w:bookmarkEnd w:id="48"/>
      <w:bookmarkEnd w:id="49"/>
      <w:bookmarkEnd w:id="50"/>
      <w:bookmarkEnd w:id="51"/>
      <w:r>
        <w:rPr>
          <w:rFonts w:ascii="黑体" w:eastAsia="黑体" w:hAnsi="黑体" w:cs="黑体" w:hint="eastAsia"/>
          <w:sz w:val="32"/>
          <w:szCs w:val="32"/>
        </w:rPr>
        <w:t>公开表</w:t>
      </w:r>
    </w:p>
    <w:p w:rsidR="00D0796B" w:rsidRDefault="00D06CCA">
      <w:pPr>
        <w:spacing w:before="100" w:beforeAutospacing="1" w:after="100" w:afterAutospacing="1"/>
        <w:ind w:firstLineChars="407" w:firstLine="1302"/>
        <w:rPr>
          <w:rFonts w:ascii="黑体" w:eastAsia="黑体" w:hAnsi="黑体" w:cs="黑体"/>
          <w:sz w:val="32"/>
          <w:szCs w:val="32"/>
        </w:rPr>
      </w:pPr>
      <w:r>
        <w:rPr>
          <w:rFonts w:ascii="黑体" w:eastAsia="黑体" w:hAnsi="黑体" w:cs="黑体" w:hint="eastAsia"/>
          <w:sz w:val="32"/>
          <w:szCs w:val="32"/>
        </w:rPr>
        <w:t>（见正文附件）</w:t>
      </w:r>
      <w:bookmarkEnd w:id="52"/>
      <w:bookmarkEnd w:id="53"/>
      <w:r>
        <w:rPr>
          <w:rFonts w:ascii="黑体" w:eastAsia="黑体" w:hAnsi="黑体" w:cs="黑体" w:hint="eastAsia"/>
          <w:sz w:val="32"/>
          <w:szCs w:val="32"/>
        </w:rPr>
        <w:t>。</w:t>
      </w:r>
    </w:p>
    <w:p w:rsidR="00D0796B" w:rsidRDefault="00D06CCA">
      <w:pPr>
        <w:spacing w:before="100" w:beforeAutospacing="1" w:after="100" w:afterAutospacing="1"/>
        <w:ind w:firstLine="645"/>
        <w:rPr>
          <w:rFonts w:ascii="黑体" w:eastAsia="黑体" w:hAnsi="黑体" w:cs="黑体"/>
          <w:sz w:val="32"/>
          <w:szCs w:val="32"/>
        </w:rPr>
      </w:pPr>
      <w:bookmarkStart w:id="54" w:name="_Toc8373_WPSOffice_Level2"/>
      <w:bookmarkStart w:id="55" w:name="_Toc5343_WPSOffice_Level2"/>
      <w:bookmarkStart w:id="56" w:name="_Toc17833_WPSOffice_Level2"/>
      <w:bookmarkStart w:id="57" w:name="_Toc17283_WPSOffice_Level2"/>
      <w:bookmarkStart w:id="58" w:name="_Toc25362_WPSOffice_Level2"/>
      <w:bookmarkStart w:id="59" w:name="_Toc2632_WPSOffice_Level2"/>
      <w:r>
        <w:rPr>
          <w:rFonts w:ascii="黑体" w:eastAsia="黑体" w:hAnsi="黑体" w:cs="黑体" w:hint="eastAsia"/>
          <w:sz w:val="32"/>
          <w:szCs w:val="32"/>
        </w:rPr>
        <w:t>六、一般公共预算财政拨款基本支出决算</w:t>
      </w:r>
      <w:bookmarkEnd w:id="54"/>
      <w:bookmarkEnd w:id="55"/>
      <w:bookmarkEnd w:id="56"/>
      <w:bookmarkEnd w:id="57"/>
      <w:bookmarkEnd w:id="58"/>
      <w:bookmarkEnd w:id="59"/>
      <w:r>
        <w:rPr>
          <w:rFonts w:ascii="黑体" w:eastAsia="黑体" w:hAnsi="黑体" w:cs="黑体" w:hint="eastAsia"/>
          <w:sz w:val="32"/>
          <w:szCs w:val="32"/>
        </w:rPr>
        <w:t>公开表</w:t>
      </w:r>
    </w:p>
    <w:p w:rsidR="00D0796B" w:rsidRDefault="00D06CCA">
      <w:pPr>
        <w:spacing w:before="100" w:beforeAutospacing="1" w:after="100" w:afterAutospacing="1"/>
        <w:ind w:firstLineChars="400" w:firstLine="1280"/>
        <w:rPr>
          <w:rFonts w:ascii="黑体" w:eastAsia="黑体" w:hAnsi="黑体" w:cs="黑体"/>
          <w:sz w:val="32"/>
          <w:szCs w:val="32"/>
        </w:rPr>
      </w:pPr>
      <w:r>
        <w:rPr>
          <w:rFonts w:ascii="黑体" w:eastAsia="黑体" w:hAnsi="黑体" w:cs="黑体" w:hint="eastAsia"/>
          <w:sz w:val="32"/>
          <w:szCs w:val="32"/>
        </w:rPr>
        <w:t>（见正文附件）。</w:t>
      </w:r>
    </w:p>
    <w:p w:rsidR="00D0796B" w:rsidRDefault="00D06CCA">
      <w:pPr>
        <w:spacing w:before="100" w:beforeAutospacing="1" w:after="100" w:afterAutospacing="1"/>
        <w:ind w:leftChars="304" w:left="1210" w:hangingChars="150" w:hanging="480"/>
        <w:rPr>
          <w:rFonts w:ascii="黑体" w:eastAsia="黑体" w:hAnsi="黑体" w:cs="黑体"/>
          <w:sz w:val="32"/>
          <w:szCs w:val="32"/>
        </w:rPr>
      </w:pPr>
      <w:bookmarkStart w:id="60" w:name="_Toc21310_WPSOffice_Level2"/>
      <w:bookmarkStart w:id="61" w:name="_Toc6020_WPSOffice_Level2"/>
      <w:bookmarkStart w:id="62" w:name="_Toc1533_WPSOffice_Level2"/>
      <w:bookmarkStart w:id="63" w:name="_Toc5594_WPSOffice_Level2"/>
      <w:bookmarkStart w:id="64" w:name="_Toc13345_WPSOffice_Level2"/>
      <w:bookmarkStart w:id="65" w:name="_Toc11799_WPSOffice_Level2"/>
      <w:r>
        <w:rPr>
          <w:rFonts w:ascii="黑体" w:eastAsia="黑体" w:hAnsi="黑体" w:cs="黑体" w:hint="eastAsia"/>
          <w:sz w:val="32"/>
          <w:szCs w:val="32"/>
        </w:rPr>
        <w:t>七、政府性基金预算财政拨款收入支出决算</w:t>
      </w:r>
      <w:bookmarkEnd w:id="60"/>
      <w:bookmarkEnd w:id="61"/>
      <w:bookmarkEnd w:id="62"/>
      <w:bookmarkEnd w:id="63"/>
      <w:bookmarkEnd w:id="64"/>
      <w:bookmarkEnd w:id="65"/>
      <w:r>
        <w:rPr>
          <w:rFonts w:ascii="黑体" w:eastAsia="黑体" w:hAnsi="黑体" w:cs="黑体" w:hint="eastAsia"/>
          <w:sz w:val="32"/>
          <w:szCs w:val="32"/>
        </w:rPr>
        <w:t>公开表</w:t>
      </w:r>
    </w:p>
    <w:p w:rsidR="00D0796B" w:rsidRDefault="00D06CCA">
      <w:pPr>
        <w:spacing w:before="100" w:beforeAutospacing="1" w:after="100" w:afterAutospacing="1"/>
        <w:ind w:leftChars="608" w:left="1459"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D0796B" w:rsidRDefault="00D06CCA">
      <w:pPr>
        <w:spacing w:before="100" w:beforeAutospacing="1" w:after="100" w:afterAutospacing="1"/>
        <w:ind w:leftChars="304" w:left="1210" w:hangingChars="150" w:hanging="480"/>
        <w:rPr>
          <w:rFonts w:ascii="黑体" w:eastAsia="黑体" w:hAnsi="黑体" w:cs="黑体"/>
          <w:sz w:val="32"/>
          <w:szCs w:val="32"/>
        </w:rPr>
      </w:pPr>
      <w:r>
        <w:rPr>
          <w:rFonts w:ascii="黑体" w:eastAsia="黑体" w:hAnsi="黑体" w:cs="黑体" w:hint="eastAsia"/>
          <w:sz w:val="32"/>
          <w:szCs w:val="32"/>
        </w:rPr>
        <w:t>八、国有资本经营预算财政拨款收入支出决算公开表</w:t>
      </w:r>
    </w:p>
    <w:p w:rsidR="00D0796B" w:rsidRDefault="00D06CCA">
      <w:pPr>
        <w:spacing w:before="100" w:beforeAutospacing="1" w:after="100" w:afterAutospacing="1"/>
        <w:ind w:leftChars="608" w:left="1459"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D0796B" w:rsidRDefault="00D06CCA">
      <w:pPr>
        <w:spacing w:before="100" w:beforeAutospacing="1" w:after="100" w:afterAutospacing="1"/>
        <w:rPr>
          <w:rFonts w:ascii="黑体" w:eastAsia="黑体" w:hAnsi="黑体" w:cs="黑体"/>
          <w:sz w:val="32"/>
          <w:szCs w:val="32"/>
        </w:rPr>
      </w:pPr>
      <w:bookmarkStart w:id="66" w:name="_Toc1820_WPSOffice_Level2"/>
      <w:bookmarkStart w:id="67" w:name="_Toc19961_WPSOffice_Level2"/>
      <w:bookmarkStart w:id="68" w:name="_Toc29886_WPSOffice_Level2"/>
      <w:bookmarkStart w:id="69" w:name="_Toc9377_WPSOffice_Level2"/>
      <w:r>
        <w:rPr>
          <w:rFonts w:ascii="黑体" w:eastAsia="黑体" w:hAnsi="黑体" w:cs="黑体" w:hint="eastAsia"/>
          <w:sz w:val="32"/>
          <w:szCs w:val="32"/>
        </w:rPr>
        <w:t xml:space="preserve">    九、一般公共预算财政拨款“三公”经费支出决算</w:t>
      </w:r>
    </w:p>
    <w:p w:rsidR="00D0796B" w:rsidRDefault="00D06CCA">
      <w:pPr>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t xml:space="preserve">         </w:t>
      </w:r>
      <w:bookmarkEnd w:id="66"/>
      <w:bookmarkEnd w:id="67"/>
      <w:bookmarkEnd w:id="68"/>
      <w:bookmarkEnd w:id="69"/>
      <w:r>
        <w:rPr>
          <w:rFonts w:ascii="黑体" w:eastAsia="黑体" w:hAnsi="黑体" w:cs="黑体" w:hint="eastAsia"/>
          <w:sz w:val="32"/>
          <w:szCs w:val="32"/>
        </w:rPr>
        <w:t>公开表（见正文附件）。</w:t>
      </w:r>
    </w:p>
    <w:p w:rsidR="00D0796B" w:rsidRDefault="00D06CCA">
      <w:pPr>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t xml:space="preserve">    十、政府性基金预算财政拨款“三公”经费支出决算</w:t>
      </w:r>
    </w:p>
    <w:p w:rsidR="00D0796B" w:rsidRDefault="00D06CCA">
      <w:pPr>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t xml:space="preserve">          公开表（见正文附件）。</w:t>
      </w:r>
    </w:p>
    <w:p w:rsidR="00D0796B" w:rsidRDefault="00D06CCA">
      <w:pPr>
        <w:spacing w:before="100" w:beforeAutospacing="1" w:after="100" w:afterAutospacing="1"/>
        <w:rPr>
          <w:rFonts w:ascii="黑体" w:eastAsia="黑体" w:hAnsi="黑体" w:cs="黑体"/>
          <w:sz w:val="32"/>
          <w:szCs w:val="32"/>
        </w:rPr>
      </w:pPr>
      <w:r>
        <w:rPr>
          <w:rFonts w:ascii="黑体" w:eastAsia="黑体" w:hAnsi="黑体" w:cs="黑体" w:hint="eastAsia"/>
          <w:sz w:val="32"/>
          <w:szCs w:val="32"/>
        </w:rPr>
        <w:lastRenderedPageBreak/>
        <w:t xml:space="preserve">    十一、国有资本经营预算财政拨款“三公”经费支出决算公开表（见正文附件）。</w:t>
      </w:r>
    </w:p>
    <w:p w:rsidR="00D0796B" w:rsidRDefault="00D0796B">
      <w:pPr>
        <w:spacing w:before="100" w:beforeAutospacing="1" w:after="100" w:afterAutospacing="1"/>
        <w:rPr>
          <w:rFonts w:ascii="黑体" w:eastAsia="黑体" w:hAnsi="黑体" w:cs="黑体"/>
          <w:sz w:val="32"/>
          <w:szCs w:val="32"/>
        </w:rPr>
      </w:pPr>
    </w:p>
    <w:p w:rsidR="00D0796B" w:rsidRDefault="00D06CCA">
      <w:pPr>
        <w:spacing w:before="100" w:beforeAutospacing="1" w:after="100" w:afterAutospacing="1"/>
        <w:jc w:val="center"/>
        <w:rPr>
          <w:rFonts w:ascii="黑体" w:eastAsia="黑体" w:hAnsi="ˎ̥" w:hint="eastAsia"/>
          <w:sz w:val="32"/>
          <w:szCs w:val="32"/>
        </w:rPr>
      </w:pPr>
      <w:bookmarkStart w:id="70" w:name="_Toc27590_WPSOffice_Level1"/>
      <w:bookmarkStart w:id="71" w:name="_Toc31264_WPSOffice_Level1"/>
      <w:bookmarkStart w:id="72" w:name="_Toc4402_WPSOffice_Level1"/>
      <w:bookmarkStart w:id="73" w:name="_Toc28629_WPSOffice_Level1"/>
      <w:bookmarkStart w:id="74" w:name="_Toc16686_WPSOffice_Level1"/>
      <w:bookmarkStart w:id="75" w:name="_Toc29683_WPSOffice_Level1"/>
      <w:r>
        <w:rPr>
          <w:rFonts w:ascii="黑体" w:eastAsia="黑体" w:hAnsi="ˎ̥" w:hint="eastAsia"/>
          <w:sz w:val="32"/>
          <w:szCs w:val="32"/>
        </w:rPr>
        <w:t>第三部分  三亚市老干部活动中心（单位）202</w:t>
      </w:r>
      <w:r w:rsidR="00522C7E">
        <w:rPr>
          <w:rFonts w:ascii="黑体" w:eastAsia="黑体" w:hAnsi="ˎ̥" w:hint="eastAsia"/>
          <w:sz w:val="32"/>
          <w:szCs w:val="32"/>
        </w:rPr>
        <w:t>1</w:t>
      </w:r>
      <w:r>
        <w:rPr>
          <w:rFonts w:ascii="黑体" w:eastAsia="黑体" w:hAnsi="ˎ̥" w:hint="eastAsia"/>
          <w:sz w:val="32"/>
          <w:szCs w:val="32"/>
        </w:rPr>
        <w:t>年度决算情况说明</w:t>
      </w:r>
      <w:bookmarkEnd w:id="70"/>
      <w:bookmarkEnd w:id="71"/>
      <w:bookmarkEnd w:id="72"/>
      <w:bookmarkEnd w:id="73"/>
      <w:bookmarkEnd w:id="74"/>
      <w:bookmarkEnd w:id="75"/>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黑体" w:eastAsia="黑体" w:hAnsi="黑体" w:cs="黑体" w:hint="eastAsia"/>
          <w:bCs/>
          <w:sz w:val="32"/>
          <w:szCs w:val="32"/>
        </w:rPr>
        <w:t>一、收入支出决算总体情况说明</w:t>
      </w:r>
      <w:r>
        <w:rPr>
          <w:rFonts w:ascii="黑体" w:eastAsia="黑体" w:hAnsi="黑体" w:cs="黑体" w:hint="eastAsia"/>
          <w:bCs/>
          <w:sz w:val="32"/>
          <w:szCs w:val="32"/>
        </w:rPr>
        <w:br/>
      </w:r>
      <w:r>
        <w:rPr>
          <w:rFonts w:ascii="楷体_GB2312" w:eastAsia="楷体_GB2312" w:hAnsi="ˎ̥" w:hint="eastAsia"/>
          <w:sz w:val="32"/>
          <w:szCs w:val="32"/>
        </w:rPr>
        <w:t xml:space="preserve">    </w:t>
      </w:r>
      <w:r>
        <w:rPr>
          <w:rFonts w:ascii="仿宋_GB2312" w:eastAsia="仿宋_GB2312" w:hAnsi="ˎ̥" w:hint="eastAsia"/>
          <w:sz w:val="32"/>
          <w:szCs w:val="32"/>
        </w:rPr>
        <w:t>202</w:t>
      </w:r>
      <w:r w:rsidR="001C48F8">
        <w:rPr>
          <w:rFonts w:ascii="仿宋_GB2312" w:eastAsia="仿宋_GB2312" w:hAnsi="ˎ̥" w:hint="eastAsia"/>
          <w:sz w:val="32"/>
          <w:szCs w:val="32"/>
        </w:rPr>
        <w:t>1</w:t>
      </w:r>
      <w:r>
        <w:rPr>
          <w:rFonts w:ascii="仿宋_GB2312" w:eastAsia="仿宋_GB2312" w:hAnsi="ˎ̥" w:hint="eastAsia"/>
          <w:sz w:val="32"/>
          <w:szCs w:val="32"/>
        </w:rPr>
        <w:t>年度收、支总计</w:t>
      </w:r>
      <w:r w:rsidR="00522C7E" w:rsidRPr="00522C7E">
        <w:rPr>
          <w:rFonts w:ascii="仿宋_GB2312" w:eastAsia="仿宋_GB2312" w:hAnsi="ˎ̥"/>
          <w:sz w:val="32"/>
          <w:szCs w:val="32"/>
        </w:rPr>
        <w:t>159.41</w:t>
      </w:r>
      <w:r>
        <w:rPr>
          <w:rFonts w:ascii="仿宋_GB2312" w:eastAsia="仿宋_GB2312" w:hAnsi="ˎ̥" w:hint="eastAsia"/>
          <w:sz w:val="32"/>
          <w:szCs w:val="32"/>
        </w:rPr>
        <w:t>万元，与20</w:t>
      </w:r>
      <w:r w:rsidR="00522C7E">
        <w:rPr>
          <w:rFonts w:ascii="仿宋_GB2312" w:eastAsia="仿宋_GB2312" w:hAnsi="ˎ̥" w:hint="eastAsia"/>
          <w:sz w:val="32"/>
          <w:szCs w:val="32"/>
        </w:rPr>
        <w:t>20</w:t>
      </w:r>
      <w:r>
        <w:rPr>
          <w:rFonts w:ascii="仿宋_GB2312" w:eastAsia="仿宋_GB2312" w:hAnsi="ˎ̥" w:hint="eastAsia"/>
          <w:sz w:val="32"/>
          <w:szCs w:val="32"/>
        </w:rPr>
        <w:t>年度相比，收入、支出总计</w:t>
      </w:r>
      <w:r w:rsidR="00522C7E">
        <w:rPr>
          <w:rFonts w:ascii="仿宋_GB2312" w:eastAsia="仿宋_GB2312" w:hAnsi="ˎ̥" w:hint="eastAsia"/>
          <w:sz w:val="32"/>
          <w:szCs w:val="32"/>
        </w:rPr>
        <w:t>增加66.34</w:t>
      </w:r>
      <w:r>
        <w:rPr>
          <w:rFonts w:ascii="仿宋_GB2312" w:eastAsia="仿宋_GB2312" w:hAnsi="ˎ̥" w:hint="eastAsia"/>
          <w:sz w:val="32"/>
          <w:szCs w:val="32"/>
        </w:rPr>
        <w:t>万元，</w:t>
      </w:r>
      <w:r w:rsidR="00522C7E">
        <w:rPr>
          <w:rFonts w:ascii="仿宋_GB2312" w:eastAsia="仿宋_GB2312" w:hAnsi="ˎ̥" w:hint="eastAsia"/>
          <w:sz w:val="32"/>
          <w:szCs w:val="32"/>
        </w:rPr>
        <w:t>增长71.28</w:t>
      </w:r>
      <w:r>
        <w:rPr>
          <w:rFonts w:ascii="仿宋_GB2312" w:eastAsia="仿宋_GB2312" w:hAnsi="ˎ̥" w:hint="eastAsia"/>
          <w:sz w:val="32"/>
          <w:szCs w:val="32"/>
        </w:rPr>
        <w:t>%。主</w:t>
      </w:r>
      <w:r w:rsidRPr="00627050">
        <w:rPr>
          <w:rFonts w:ascii="仿宋_GB2312" w:eastAsia="仿宋_GB2312" w:hAnsi="ˎ̥" w:hint="eastAsia"/>
          <w:sz w:val="32"/>
          <w:szCs w:val="32"/>
        </w:rPr>
        <w:t>要原因</w:t>
      </w:r>
      <w:r w:rsidR="00522C7E" w:rsidRPr="00627050">
        <w:rPr>
          <w:rFonts w:ascii="仿宋_GB2312" w:eastAsia="仿宋_GB2312" w:hAnsi="ˎ̥" w:hint="eastAsia"/>
          <w:sz w:val="32"/>
          <w:szCs w:val="32"/>
        </w:rPr>
        <w:t>是</w:t>
      </w:r>
      <w:r w:rsidRPr="00627050">
        <w:rPr>
          <w:rFonts w:ascii="仿宋_GB2312" w:eastAsia="仿宋_GB2312" w:hAnsi="ˎ̥" w:hint="eastAsia"/>
          <w:sz w:val="32"/>
          <w:szCs w:val="32"/>
        </w:rPr>
        <w:t>：</w:t>
      </w:r>
      <w:r w:rsidR="00627050">
        <w:rPr>
          <w:rFonts w:ascii="仿宋_GB2312" w:eastAsia="仿宋_GB2312" w:hAnsi="ˎ̥" w:hint="eastAsia"/>
          <w:sz w:val="32"/>
          <w:szCs w:val="32"/>
        </w:rPr>
        <w:t>2021年</w:t>
      </w:r>
      <w:r w:rsidR="00963EB7">
        <w:rPr>
          <w:rFonts w:ascii="仿宋_GB2312" w:eastAsia="仿宋_GB2312" w:hAnsi="ˎ̥" w:hint="eastAsia"/>
          <w:sz w:val="32"/>
          <w:szCs w:val="32"/>
        </w:rPr>
        <w:t>增加了门球场三名聘用人员、两名退休返聘工作人员工资，以及</w:t>
      </w:r>
      <w:r w:rsidR="00627050" w:rsidRPr="00627050">
        <w:rPr>
          <w:rFonts w:ascii="仿宋_GB2312" w:eastAsia="仿宋_GB2312" w:hAnsi="ˎ̥" w:hint="eastAsia"/>
          <w:sz w:val="32"/>
          <w:szCs w:val="32"/>
        </w:rPr>
        <w:t>春节、五一、七一、中秋国庆、重阳节组织老干部开展各项文体活动</w:t>
      </w:r>
      <w:r w:rsidR="00627050">
        <w:rPr>
          <w:rFonts w:ascii="仿宋_GB2312" w:eastAsia="仿宋_GB2312" w:hAnsi="ˎ̥" w:hint="eastAsia"/>
          <w:sz w:val="32"/>
          <w:szCs w:val="32"/>
        </w:rPr>
        <w:t>支出</w:t>
      </w:r>
      <w:r w:rsidR="00963EB7">
        <w:rPr>
          <w:rFonts w:ascii="仿宋_GB2312" w:eastAsia="仿宋_GB2312" w:hAnsi="ˎ̥" w:hint="eastAsia"/>
          <w:sz w:val="32"/>
          <w:szCs w:val="32"/>
        </w:rPr>
        <w:t>增加</w:t>
      </w:r>
      <w:r>
        <w:rPr>
          <w:rFonts w:ascii="仿宋_GB2312" w:eastAsia="仿宋_GB2312" w:hAnsi="ˎ̥" w:hint="eastAsia"/>
          <w:sz w:val="32"/>
          <w:szCs w:val="32"/>
        </w:rPr>
        <w:t>。使用非财政拨款结余0.00万元，较20</w:t>
      </w:r>
      <w:r w:rsidR="00522C7E">
        <w:rPr>
          <w:rFonts w:ascii="仿宋_GB2312" w:eastAsia="仿宋_GB2312" w:hAnsi="ˎ̥" w:hint="eastAsia"/>
          <w:sz w:val="32"/>
          <w:szCs w:val="32"/>
        </w:rPr>
        <w:t>20</w:t>
      </w:r>
      <w:r>
        <w:rPr>
          <w:rFonts w:ascii="仿宋_GB2312" w:eastAsia="仿宋_GB2312" w:hAnsi="ˎ̥" w:hint="eastAsia"/>
          <w:sz w:val="32"/>
          <w:szCs w:val="32"/>
        </w:rPr>
        <w:t>年度决算数增加（减少）0万元。年初结转结余</w:t>
      </w:r>
      <w:r w:rsidR="00522C7E">
        <w:rPr>
          <w:rFonts w:ascii="仿宋_GB2312" w:eastAsia="仿宋_GB2312" w:hAnsi="ˎ̥" w:hint="eastAsia"/>
          <w:sz w:val="32"/>
          <w:szCs w:val="32"/>
        </w:rPr>
        <w:t>3.27</w:t>
      </w:r>
      <w:r>
        <w:rPr>
          <w:rFonts w:ascii="仿宋_GB2312" w:eastAsia="仿宋_GB2312" w:hAnsi="ˎ̥" w:hint="eastAsia"/>
          <w:sz w:val="32"/>
          <w:szCs w:val="32"/>
        </w:rPr>
        <w:t>万元，主要是项目资金上年结余，较20</w:t>
      </w:r>
      <w:r w:rsidR="00522C7E">
        <w:rPr>
          <w:rFonts w:ascii="仿宋_GB2312" w:eastAsia="仿宋_GB2312" w:hAnsi="ˎ̥" w:hint="eastAsia"/>
          <w:sz w:val="32"/>
          <w:szCs w:val="32"/>
        </w:rPr>
        <w:t>20</w:t>
      </w:r>
      <w:r>
        <w:rPr>
          <w:rFonts w:ascii="仿宋_GB2312" w:eastAsia="仿宋_GB2312" w:hAnsi="ˎ̥" w:hint="eastAsia"/>
          <w:sz w:val="32"/>
          <w:szCs w:val="32"/>
        </w:rPr>
        <w:t>年度决算数减少</w:t>
      </w:r>
      <w:r w:rsidR="00522C7E">
        <w:rPr>
          <w:rFonts w:ascii="仿宋_GB2312" w:eastAsia="仿宋_GB2312" w:hAnsi="ˎ̥" w:hint="eastAsia"/>
          <w:sz w:val="32"/>
          <w:szCs w:val="32"/>
        </w:rPr>
        <w:t>4.51</w:t>
      </w:r>
      <w:r>
        <w:rPr>
          <w:rFonts w:ascii="仿宋_GB2312" w:eastAsia="仿宋_GB2312" w:hAnsi="ˎ̥" w:hint="eastAsia"/>
          <w:sz w:val="32"/>
          <w:szCs w:val="32"/>
        </w:rPr>
        <w:t>万元，下降</w:t>
      </w:r>
      <w:r w:rsidR="00522C7E">
        <w:rPr>
          <w:rFonts w:ascii="仿宋_GB2312" w:eastAsia="仿宋_GB2312" w:hAnsi="ˎ̥" w:hint="eastAsia"/>
          <w:sz w:val="32"/>
          <w:szCs w:val="32"/>
        </w:rPr>
        <w:t>57.97</w:t>
      </w:r>
      <w:r>
        <w:rPr>
          <w:rFonts w:ascii="仿宋_GB2312" w:eastAsia="仿宋_GB2312" w:hAnsi="ˎ̥" w:hint="eastAsia"/>
          <w:sz w:val="32"/>
          <w:szCs w:val="32"/>
        </w:rPr>
        <w:t>%，主要原因是上年度加快项目资金支出进度。结余分配0.00万元，较20</w:t>
      </w:r>
      <w:r w:rsidR="00522C7E">
        <w:rPr>
          <w:rFonts w:ascii="仿宋_GB2312" w:eastAsia="仿宋_GB2312" w:hAnsi="ˎ̥" w:hint="eastAsia"/>
          <w:sz w:val="32"/>
          <w:szCs w:val="32"/>
        </w:rPr>
        <w:t>20</w:t>
      </w:r>
      <w:r>
        <w:rPr>
          <w:rFonts w:ascii="仿宋_GB2312" w:eastAsia="仿宋_GB2312" w:hAnsi="ˎ̥" w:hint="eastAsia"/>
          <w:sz w:val="32"/>
          <w:szCs w:val="32"/>
        </w:rPr>
        <w:t>年度决算数增加（减少）0万元，增长（下降）0%。年末结转结余</w:t>
      </w:r>
      <w:r w:rsidR="00522C7E">
        <w:rPr>
          <w:rFonts w:ascii="仿宋_GB2312" w:eastAsia="仿宋_GB2312" w:hAnsi="ˎ̥" w:hint="eastAsia"/>
          <w:sz w:val="32"/>
          <w:szCs w:val="32"/>
        </w:rPr>
        <w:t>2.75</w:t>
      </w:r>
      <w:r>
        <w:rPr>
          <w:rFonts w:ascii="仿宋_GB2312" w:eastAsia="仿宋_GB2312" w:hAnsi="ˎ̥" w:hint="eastAsia"/>
          <w:sz w:val="32"/>
          <w:szCs w:val="32"/>
        </w:rPr>
        <w:t>万元，主要是一般公共服务支出（类）政府办公厅（室）及相关机构事务（款）一般行政管理事务（项），较20</w:t>
      </w:r>
      <w:r w:rsidR="00522C7E">
        <w:rPr>
          <w:rFonts w:ascii="仿宋_GB2312" w:eastAsia="仿宋_GB2312" w:hAnsi="ˎ̥" w:hint="eastAsia"/>
          <w:sz w:val="32"/>
          <w:szCs w:val="32"/>
        </w:rPr>
        <w:t>20</w:t>
      </w:r>
      <w:r>
        <w:rPr>
          <w:rFonts w:ascii="仿宋_GB2312" w:eastAsia="仿宋_GB2312" w:hAnsi="ˎ̥" w:hint="eastAsia"/>
          <w:sz w:val="32"/>
          <w:szCs w:val="32"/>
        </w:rPr>
        <w:t>年度决算数减少</w:t>
      </w:r>
      <w:r w:rsidR="00522C7E">
        <w:rPr>
          <w:rFonts w:ascii="仿宋_GB2312" w:eastAsia="仿宋_GB2312" w:hAnsi="ˎ̥" w:hint="eastAsia"/>
          <w:sz w:val="32"/>
          <w:szCs w:val="32"/>
        </w:rPr>
        <w:t>0.60</w:t>
      </w:r>
      <w:r>
        <w:rPr>
          <w:rFonts w:ascii="仿宋_GB2312" w:eastAsia="仿宋_GB2312" w:hAnsi="ˎ̥" w:hint="eastAsia"/>
          <w:sz w:val="32"/>
          <w:szCs w:val="32"/>
        </w:rPr>
        <w:t>万元，下降</w:t>
      </w:r>
      <w:r w:rsidR="00522C7E">
        <w:rPr>
          <w:rFonts w:ascii="仿宋_GB2312" w:eastAsia="仿宋_GB2312" w:hAnsi="ˎ̥" w:hint="eastAsia"/>
          <w:sz w:val="32"/>
          <w:szCs w:val="32"/>
        </w:rPr>
        <w:t>17.91</w:t>
      </w:r>
      <w:r>
        <w:rPr>
          <w:rFonts w:ascii="仿宋_GB2312" w:eastAsia="仿宋_GB2312" w:hAnsi="ˎ̥" w:hint="eastAsia"/>
          <w:sz w:val="32"/>
          <w:szCs w:val="32"/>
        </w:rPr>
        <w:t>%，主要原因是</w:t>
      </w:r>
      <w:r w:rsidR="00F04CA8">
        <w:rPr>
          <w:rFonts w:ascii="仿宋_GB2312" w:eastAsia="仿宋_GB2312" w:hAnsi="ˎ̥" w:hint="eastAsia"/>
          <w:sz w:val="32"/>
          <w:szCs w:val="32"/>
        </w:rPr>
        <w:t>本</w:t>
      </w:r>
      <w:r>
        <w:rPr>
          <w:rFonts w:ascii="仿宋_GB2312" w:eastAsia="仿宋_GB2312" w:hAnsi="ˎ̥" w:hint="eastAsia"/>
          <w:sz w:val="32"/>
          <w:szCs w:val="32"/>
        </w:rPr>
        <w:t>年度加快项目资金支出进度。</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黑体" w:eastAsia="黑体" w:hAnsi="黑体" w:cs="黑体" w:hint="eastAsia"/>
          <w:bCs/>
          <w:sz w:val="32"/>
          <w:szCs w:val="32"/>
        </w:rPr>
        <w:lastRenderedPageBreak/>
        <w:t>二、收入决算情况说明</w:t>
      </w:r>
      <w:r>
        <w:rPr>
          <w:rFonts w:ascii="黑体" w:eastAsia="黑体" w:hAnsi="黑体" w:cs="黑体" w:hint="eastAsia"/>
          <w:bCs/>
          <w:sz w:val="32"/>
          <w:szCs w:val="32"/>
        </w:rPr>
        <w:br/>
      </w:r>
      <w:r>
        <w:rPr>
          <w:rFonts w:ascii="仿宋_GB2312" w:eastAsia="仿宋_GB2312" w:hAnsi="ˎ̥" w:hint="eastAsia"/>
          <w:sz w:val="32"/>
          <w:szCs w:val="32"/>
        </w:rPr>
        <w:t xml:space="preserve">    本年收入合计</w:t>
      </w:r>
      <w:r w:rsidR="00522C7E" w:rsidRPr="00522C7E">
        <w:rPr>
          <w:rFonts w:ascii="仿宋_GB2312" w:eastAsia="仿宋_GB2312" w:hAnsi="ˎ̥"/>
          <w:sz w:val="32"/>
          <w:szCs w:val="32"/>
        </w:rPr>
        <w:t>156.14</w:t>
      </w:r>
      <w:r>
        <w:rPr>
          <w:rFonts w:ascii="仿宋_GB2312" w:eastAsia="仿宋_GB2312" w:hAnsi="ˎ̥" w:hint="eastAsia"/>
          <w:sz w:val="32"/>
          <w:szCs w:val="32"/>
        </w:rPr>
        <w:t>万元，其中：财政拨款收入</w:t>
      </w:r>
      <w:r w:rsidR="00522C7E" w:rsidRPr="00522C7E">
        <w:rPr>
          <w:rFonts w:ascii="仿宋_GB2312" w:eastAsia="仿宋_GB2312" w:hAnsi="ˎ̥"/>
          <w:sz w:val="32"/>
          <w:szCs w:val="32"/>
        </w:rPr>
        <w:t>159.41</w:t>
      </w:r>
      <w:r>
        <w:rPr>
          <w:rFonts w:ascii="仿宋_GB2312" w:eastAsia="仿宋_GB2312" w:hAnsi="ˎ̥" w:hint="eastAsia"/>
          <w:sz w:val="32"/>
          <w:szCs w:val="32"/>
        </w:rPr>
        <w:t>万元，占100%；上级补助收入0.00 万元，占0%；事业收入0.00万元，占0%；经营收入0.00万元，占0%；附属单位上缴收入0.00万元，占0%；其他收入0.00万元，占0%。</w:t>
      </w:r>
    </w:p>
    <w:p w:rsidR="00D0796B" w:rsidRDefault="00D06CCA">
      <w:pPr>
        <w:spacing w:before="100" w:beforeAutospacing="1" w:after="100" w:afterAutospacing="1"/>
        <w:ind w:firstLineChars="196" w:firstLine="627"/>
        <w:rPr>
          <w:rFonts w:ascii="黑体" w:eastAsia="黑体" w:hAnsi="黑体" w:cs="黑体"/>
          <w:bCs/>
          <w:sz w:val="32"/>
          <w:szCs w:val="32"/>
        </w:rPr>
      </w:pPr>
      <w:r>
        <w:rPr>
          <w:rFonts w:ascii="黑体" w:eastAsia="黑体" w:hAnsi="黑体" w:cs="黑体" w:hint="eastAsia"/>
          <w:bCs/>
          <w:sz w:val="32"/>
          <w:szCs w:val="32"/>
        </w:rPr>
        <w:t>三、支出决算情况说明</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本年支出合计</w:t>
      </w:r>
      <w:r w:rsidR="00522C7E" w:rsidRPr="00522C7E">
        <w:rPr>
          <w:rFonts w:ascii="仿宋_GB2312" w:eastAsia="仿宋_GB2312" w:hAnsi="ˎ̥"/>
          <w:sz w:val="32"/>
          <w:szCs w:val="32"/>
        </w:rPr>
        <w:t>156.66</w:t>
      </w:r>
      <w:r>
        <w:rPr>
          <w:rFonts w:ascii="仿宋_GB2312" w:eastAsia="仿宋_GB2312" w:hAnsi="ˎ̥" w:hint="eastAsia"/>
          <w:sz w:val="32"/>
          <w:szCs w:val="32"/>
        </w:rPr>
        <w:t>万元，其中：基本支出</w:t>
      </w:r>
      <w:r w:rsidR="00522C7E" w:rsidRPr="00522C7E">
        <w:rPr>
          <w:rFonts w:ascii="仿宋_GB2312" w:eastAsia="仿宋_GB2312" w:hAnsi="ˎ̥"/>
          <w:sz w:val="32"/>
          <w:szCs w:val="32"/>
        </w:rPr>
        <w:t>66.62</w:t>
      </w:r>
      <w:r>
        <w:rPr>
          <w:rFonts w:ascii="仿宋_GB2312" w:eastAsia="仿宋_GB2312" w:hAnsi="ˎ̥" w:hint="eastAsia"/>
          <w:sz w:val="32"/>
          <w:szCs w:val="32"/>
        </w:rPr>
        <w:t>万元，占</w:t>
      </w:r>
      <w:r w:rsidR="00F04CA8">
        <w:rPr>
          <w:rFonts w:ascii="仿宋_GB2312" w:eastAsia="仿宋_GB2312" w:hAnsi="ˎ̥" w:hint="eastAsia"/>
          <w:sz w:val="32"/>
          <w:szCs w:val="32"/>
        </w:rPr>
        <w:t>42.52</w:t>
      </w:r>
      <w:r>
        <w:rPr>
          <w:rFonts w:ascii="仿宋_GB2312" w:eastAsia="仿宋_GB2312" w:hAnsi="ˎ̥" w:hint="eastAsia"/>
          <w:sz w:val="32"/>
          <w:szCs w:val="32"/>
        </w:rPr>
        <w:t>%；项目支出</w:t>
      </w:r>
      <w:r w:rsidR="00F04CA8" w:rsidRPr="00F04CA8">
        <w:rPr>
          <w:rFonts w:ascii="仿宋_GB2312" w:eastAsia="仿宋_GB2312" w:hAnsi="ˎ̥"/>
          <w:sz w:val="32"/>
          <w:szCs w:val="32"/>
        </w:rPr>
        <w:t>90.05</w:t>
      </w:r>
      <w:r>
        <w:rPr>
          <w:rFonts w:ascii="仿宋_GB2312" w:eastAsia="仿宋_GB2312" w:hAnsi="ˎ̥" w:hint="eastAsia"/>
          <w:sz w:val="32"/>
          <w:szCs w:val="32"/>
        </w:rPr>
        <w:t>万元，占</w:t>
      </w:r>
      <w:r w:rsidR="00F04CA8">
        <w:rPr>
          <w:rFonts w:ascii="仿宋_GB2312" w:eastAsia="仿宋_GB2312" w:hAnsi="ˎ̥" w:hint="eastAsia"/>
          <w:sz w:val="32"/>
          <w:szCs w:val="32"/>
        </w:rPr>
        <w:t>57.48</w:t>
      </w:r>
      <w:r>
        <w:rPr>
          <w:rFonts w:ascii="仿宋_GB2312" w:eastAsia="仿宋_GB2312" w:hAnsi="ˎ̥" w:hint="eastAsia"/>
          <w:sz w:val="32"/>
          <w:szCs w:val="32"/>
        </w:rPr>
        <w:t>%；上缴上级支出0.00万元，占0%；经营支出0.00万元，占0%；对附属单位补助支出0.00万元，占0%。</w:t>
      </w:r>
    </w:p>
    <w:p w:rsidR="00D0796B" w:rsidRDefault="00D06CCA">
      <w:pPr>
        <w:spacing w:before="100" w:beforeAutospacing="1" w:after="100" w:afterAutospacing="1"/>
        <w:ind w:firstLineChars="196" w:firstLine="627"/>
        <w:rPr>
          <w:rFonts w:ascii="黑体" w:eastAsia="黑体" w:hAnsi="黑体" w:cs="黑体"/>
          <w:bCs/>
          <w:sz w:val="32"/>
          <w:szCs w:val="32"/>
        </w:rPr>
      </w:pPr>
      <w:r>
        <w:rPr>
          <w:rFonts w:ascii="黑体" w:eastAsia="黑体" w:hAnsi="黑体" w:cs="黑体" w:hint="eastAsia"/>
          <w:bCs/>
          <w:sz w:val="32"/>
          <w:szCs w:val="32"/>
        </w:rPr>
        <w:t>四、财政拨款收入支出决算总体情况说明</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F04CA8">
        <w:rPr>
          <w:rFonts w:ascii="仿宋_GB2312" w:eastAsia="仿宋_GB2312" w:hAnsi="ˎ̥" w:hint="eastAsia"/>
          <w:sz w:val="32"/>
          <w:szCs w:val="32"/>
        </w:rPr>
        <w:t>1</w:t>
      </w:r>
      <w:r>
        <w:rPr>
          <w:rFonts w:ascii="仿宋_GB2312" w:eastAsia="仿宋_GB2312" w:hAnsi="ˎ̥" w:hint="eastAsia"/>
          <w:sz w:val="32"/>
          <w:szCs w:val="32"/>
        </w:rPr>
        <w:t>年度财政拨款收入、支出总计</w:t>
      </w:r>
      <w:r w:rsidR="00F04CA8" w:rsidRPr="00F04CA8">
        <w:rPr>
          <w:rFonts w:ascii="仿宋_GB2312" w:eastAsia="仿宋_GB2312" w:hAnsi="ˎ̥"/>
          <w:sz w:val="32"/>
          <w:szCs w:val="32"/>
        </w:rPr>
        <w:t>159.41</w:t>
      </w:r>
      <w:r>
        <w:rPr>
          <w:rFonts w:ascii="仿宋_GB2312" w:eastAsia="仿宋_GB2312" w:hAnsi="ˎ̥" w:hint="eastAsia"/>
          <w:sz w:val="32"/>
          <w:szCs w:val="32"/>
        </w:rPr>
        <w:t>93.07万元。与20</w:t>
      </w:r>
      <w:r w:rsidR="00F04CA8">
        <w:rPr>
          <w:rFonts w:ascii="仿宋_GB2312" w:eastAsia="仿宋_GB2312" w:hAnsi="ˎ̥" w:hint="eastAsia"/>
          <w:sz w:val="32"/>
          <w:szCs w:val="32"/>
        </w:rPr>
        <w:t>20</w:t>
      </w:r>
      <w:r>
        <w:rPr>
          <w:rFonts w:ascii="仿宋_GB2312" w:eastAsia="仿宋_GB2312" w:hAnsi="ˎ̥" w:hint="eastAsia"/>
          <w:sz w:val="32"/>
          <w:szCs w:val="32"/>
        </w:rPr>
        <w:t>年度相比，财政拨款收入、支出总计</w:t>
      </w:r>
      <w:r w:rsidR="00F04CA8">
        <w:rPr>
          <w:rFonts w:ascii="仿宋_GB2312" w:eastAsia="仿宋_GB2312" w:hAnsi="ˎ̥" w:hint="eastAsia"/>
          <w:sz w:val="32"/>
          <w:szCs w:val="32"/>
        </w:rPr>
        <w:t>增加66.34万元，增长71.28</w:t>
      </w:r>
      <w:r>
        <w:rPr>
          <w:rFonts w:ascii="仿宋_GB2312" w:eastAsia="仿宋_GB2312" w:hAnsi="ˎ̥" w:hint="eastAsia"/>
          <w:sz w:val="32"/>
          <w:szCs w:val="32"/>
        </w:rPr>
        <w:t>%。主</w:t>
      </w:r>
      <w:r w:rsidRPr="00963EB7">
        <w:rPr>
          <w:rFonts w:ascii="仿宋_GB2312" w:eastAsia="仿宋_GB2312" w:hAnsi="ˎ̥" w:hint="eastAsia"/>
          <w:sz w:val="32"/>
          <w:szCs w:val="32"/>
        </w:rPr>
        <w:t>要原因</w:t>
      </w:r>
      <w:r w:rsidR="00F04CA8" w:rsidRPr="00963EB7">
        <w:rPr>
          <w:rFonts w:ascii="仿宋_GB2312" w:eastAsia="仿宋_GB2312" w:hAnsi="ˎ̥" w:hint="eastAsia"/>
          <w:sz w:val="32"/>
          <w:szCs w:val="32"/>
        </w:rPr>
        <w:t>是</w:t>
      </w:r>
      <w:r w:rsidRPr="00963EB7">
        <w:rPr>
          <w:rFonts w:ascii="仿宋_GB2312" w:eastAsia="仿宋_GB2312" w:hAnsi="ˎ̥" w:hint="eastAsia"/>
          <w:sz w:val="32"/>
          <w:szCs w:val="32"/>
        </w:rPr>
        <w:t>：</w:t>
      </w:r>
      <w:r w:rsidR="00963EB7" w:rsidRPr="00963EB7">
        <w:rPr>
          <w:rFonts w:ascii="仿宋_GB2312" w:eastAsia="仿宋_GB2312" w:hAnsi="ˎ̥" w:hint="eastAsia"/>
          <w:sz w:val="32"/>
          <w:szCs w:val="32"/>
        </w:rPr>
        <w:t>202</w:t>
      </w:r>
      <w:r w:rsidR="00963EB7">
        <w:rPr>
          <w:rFonts w:ascii="仿宋_GB2312" w:eastAsia="仿宋_GB2312" w:hAnsi="ˎ̥" w:hint="eastAsia"/>
          <w:sz w:val="32"/>
          <w:szCs w:val="32"/>
        </w:rPr>
        <w:t>1年增加了门球场三名聘用人员、两名退休返聘工作人员工资，以及</w:t>
      </w:r>
      <w:r w:rsidR="00963EB7" w:rsidRPr="00627050">
        <w:rPr>
          <w:rFonts w:ascii="仿宋_GB2312" w:eastAsia="仿宋_GB2312" w:hAnsi="ˎ̥" w:hint="eastAsia"/>
          <w:sz w:val="32"/>
          <w:szCs w:val="32"/>
        </w:rPr>
        <w:t>春节、五一、七一、中秋国庆、重阳节组织老干部开展各项文体活动</w:t>
      </w:r>
      <w:r w:rsidR="00963EB7">
        <w:rPr>
          <w:rFonts w:ascii="仿宋_GB2312" w:eastAsia="仿宋_GB2312" w:hAnsi="ˎ̥" w:hint="eastAsia"/>
          <w:sz w:val="32"/>
          <w:szCs w:val="32"/>
        </w:rPr>
        <w:t>支出增加</w:t>
      </w:r>
      <w:r>
        <w:rPr>
          <w:rFonts w:ascii="仿宋_GB2312" w:eastAsia="仿宋_GB2312" w:hAnsi="ˎ̥" w:hint="eastAsia"/>
          <w:sz w:val="32"/>
          <w:szCs w:val="32"/>
        </w:rPr>
        <w:t>。</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财政拨款年初结转结余</w:t>
      </w:r>
      <w:r w:rsidR="00F04CA8">
        <w:rPr>
          <w:rFonts w:ascii="仿宋_GB2312" w:eastAsia="仿宋_GB2312" w:hAnsi="ˎ̥" w:hint="eastAsia"/>
          <w:sz w:val="32"/>
          <w:szCs w:val="32"/>
        </w:rPr>
        <w:t>3.27</w:t>
      </w:r>
      <w:r>
        <w:rPr>
          <w:rFonts w:ascii="仿宋_GB2312" w:eastAsia="仿宋_GB2312" w:hAnsi="ˎ̥" w:hint="eastAsia"/>
          <w:sz w:val="32"/>
          <w:szCs w:val="32"/>
        </w:rPr>
        <w:t>万元，主要是项目资金上年结余，</w:t>
      </w:r>
      <w:r w:rsidR="00F04CA8">
        <w:rPr>
          <w:rFonts w:ascii="仿宋_GB2312" w:eastAsia="仿宋_GB2312" w:hAnsi="ˎ̥" w:hint="eastAsia"/>
          <w:sz w:val="32"/>
          <w:szCs w:val="32"/>
        </w:rPr>
        <w:t>较2020年度决算数减少4.51万元，下降57.97%，主要原因是上年度加快项目资金支出进度。</w:t>
      </w:r>
    </w:p>
    <w:p w:rsidR="00F04CA8" w:rsidRDefault="00D06CCA" w:rsidP="00F04CA8">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财政拨款年末结转结余</w:t>
      </w:r>
      <w:r w:rsidR="00F04CA8">
        <w:rPr>
          <w:rFonts w:ascii="仿宋_GB2312" w:eastAsia="仿宋_GB2312" w:hAnsi="ˎ̥" w:hint="eastAsia"/>
          <w:sz w:val="32"/>
          <w:szCs w:val="32"/>
        </w:rPr>
        <w:t>2.75</w:t>
      </w:r>
      <w:r>
        <w:rPr>
          <w:rFonts w:ascii="仿宋_GB2312" w:eastAsia="仿宋_GB2312" w:hAnsi="ˎ̥" w:hint="eastAsia"/>
          <w:sz w:val="32"/>
          <w:szCs w:val="32"/>
        </w:rPr>
        <w:t>3.35万元，主要是一般公共服务支出（类）政府办公厅（室）及相关机构事务（款）一般行政管理事务（项），较20</w:t>
      </w:r>
      <w:r w:rsidR="00F04CA8">
        <w:rPr>
          <w:rFonts w:ascii="仿宋_GB2312" w:eastAsia="仿宋_GB2312" w:hAnsi="ˎ̥" w:hint="eastAsia"/>
          <w:sz w:val="32"/>
          <w:szCs w:val="32"/>
        </w:rPr>
        <w:t>20</w:t>
      </w:r>
      <w:r>
        <w:rPr>
          <w:rFonts w:ascii="仿宋_GB2312" w:eastAsia="仿宋_GB2312" w:hAnsi="ˎ̥" w:hint="eastAsia"/>
          <w:sz w:val="32"/>
          <w:szCs w:val="32"/>
        </w:rPr>
        <w:t>年度决算数减少</w:t>
      </w:r>
      <w:r w:rsidR="00F04CA8">
        <w:rPr>
          <w:rFonts w:ascii="仿宋_GB2312" w:eastAsia="仿宋_GB2312" w:hAnsi="ˎ̥" w:hint="eastAsia"/>
          <w:sz w:val="32"/>
          <w:szCs w:val="32"/>
        </w:rPr>
        <w:t>0.60</w:t>
      </w:r>
      <w:r>
        <w:rPr>
          <w:rFonts w:ascii="仿宋_GB2312" w:eastAsia="仿宋_GB2312" w:hAnsi="ˎ̥" w:hint="eastAsia"/>
          <w:sz w:val="32"/>
          <w:szCs w:val="32"/>
        </w:rPr>
        <w:t>万元，下降</w:t>
      </w:r>
      <w:r w:rsidR="00F04CA8">
        <w:rPr>
          <w:rFonts w:ascii="仿宋_GB2312" w:eastAsia="仿宋_GB2312" w:hAnsi="ˎ̥" w:hint="eastAsia"/>
          <w:sz w:val="32"/>
          <w:szCs w:val="32"/>
        </w:rPr>
        <w:t>17.91%，主要原因是本年度加快项目资金支出进度。</w:t>
      </w:r>
    </w:p>
    <w:p w:rsidR="00D0796B" w:rsidRDefault="00D06CCA" w:rsidP="00F04CA8">
      <w:pPr>
        <w:spacing w:before="100" w:beforeAutospacing="1" w:after="100" w:afterAutospacing="1"/>
        <w:ind w:firstLineChars="200" w:firstLine="640"/>
        <w:rPr>
          <w:rFonts w:ascii="黑体" w:eastAsia="黑体" w:hAnsi="黑体" w:cs="黑体"/>
          <w:bCs/>
          <w:sz w:val="32"/>
          <w:szCs w:val="32"/>
        </w:rPr>
      </w:pPr>
      <w:r>
        <w:rPr>
          <w:rFonts w:ascii="黑体" w:eastAsia="黑体" w:hAnsi="黑体" w:cs="黑体" w:hint="eastAsia"/>
          <w:bCs/>
          <w:sz w:val="32"/>
          <w:szCs w:val="32"/>
        </w:rPr>
        <w:t>五、一般公共预算财政拨款支出决算情况说明</w:t>
      </w:r>
    </w:p>
    <w:p w:rsidR="00D0796B" w:rsidRDefault="00D06CCA">
      <w:pPr>
        <w:spacing w:before="100" w:beforeAutospacing="1" w:after="100" w:afterAutospacing="1"/>
        <w:ind w:firstLineChars="200" w:firstLine="640"/>
        <w:rPr>
          <w:rFonts w:ascii="楷体" w:eastAsia="楷体" w:hAnsi="楷体" w:cs="楷体"/>
          <w:sz w:val="32"/>
          <w:szCs w:val="32"/>
        </w:rPr>
      </w:pPr>
      <w:bookmarkStart w:id="76" w:name="_Toc17398_WPSOffice_Level2"/>
      <w:bookmarkStart w:id="77" w:name="_Toc13694_WPSOffice_Level2"/>
      <w:bookmarkStart w:id="78" w:name="_Toc21737_WPSOffice_Level2"/>
      <w:bookmarkStart w:id="79" w:name="_Toc9989_WPSOffice_Level2"/>
      <w:bookmarkStart w:id="80" w:name="_Toc23005_WPSOffice_Level2"/>
      <w:bookmarkStart w:id="81" w:name="_Toc19665_WPSOffice_Level2"/>
      <w:r>
        <w:rPr>
          <w:rFonts w:ascii="楷体" w:eastAsia="楷体" w:hAnsi="楷体" w:cs="楷体" w:hint="eastAsia"/>
          <w:sz w:val="32"/>
          <w:szCs w:val="32"/>
        </w:rPr>
        <w:t>（一）一般公共预算财政拨款支出决算总体情况</w:t>
      </w:r>
      <w:bookmarkEnd w:id="76"/>
      <w:bookmarkEnd w:id="77"/>
      <w:r>
        <w:rPr>
          <w:rFonts w:ascii="楷体" w:eastAsia="楷体" w:hAnsi="楷体" w:cs="楷体" w:hint="eastAsia"/>
          <w:sz w:val="32"/>
          <w:szCs w:val="32"/>
        </w:rPr>
        <w:t>。</w:t>
      </w:r>
      <w:bookmarkEnd w:id="78"/>
      <w:bookmarkEnd w:id="79"/>
      <w:bookmarkEnd w:id="80"/>
      <w:bookmarkEnd w:id="81"/>
    </w:p>
    <w:p w:rsidR="00D0796B" w:rsidRPr="00963EB7"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F04CA8">
        <w:rPr>
          <w:rFonts w:ascii="仿宋_GB2312" w:eastAsia="仿宋_GB2312" w:hAnsi="ˎ̥" w:hint="eastAsia"/>
          <w:sz w:val="32"/>
          <w:szCs w:val="32"/>
        </w:rPr>
        <w:t>1</w:t>
      </w:r>
      <w:r>
        <w:rPr>
          <w:rFonts w:ascii="仿宋_GB2312" w:eastAsia="仿宋_GB2312" w:hAnsi="ˎ̥" w:hint="eastAsia"/>
          <w:sz w:val="32"/>
          <w:szCs w:val="32"/>
        </w:rPr>
        <w:t>年度一般公共预算财政拨款支出</w:t>
      </w:r>
      <w:r w:rsidR="00A60A5D" w:rsidRPr="00A60A5D">
        <w:rPr>
          <w:rFonts w:ascii="仿宋_GB2312" w:eastAsia="仿宋_GB2312" w:hAnsi="ˎ̥"/>
          <w:sz w:val="32"/>
          <w:szCs w:val="32"/>
        </w:rPr>
        <w:t>156.66</w:t>
      </w:r>
      <w:r>
        <w:rPr>
          <w:rFonts w:ascii="仿宋_GB2312" w:eastAsia="仿宋_GB2312" w:hAnsi="ˎ̥" w:hint="eastAsia"/>
          <w:sz w:val="32"/>
          <w:szCs w:val="32"/>
        </w:rPr>
        <w:t>万元，占本年支出合计的</w:t>
      </w:r>
      <w:r w:rsidR="00A60A5D">
        <w:rPr>
          <w:rFonts w:ascii="仿宋_GB2312" w:eastAsia="仿宋_GB2312" w:hAnsi="ˎ̥" w:hint="eastAsia"/>
          <w:sz w:val="32"/>
          <w:szCs w:val="32"/>
        </w:rPr>
        <w:t>100</w:t>
      </w:r>
      <w:r>
        <w:rPr>
          <w:rFonts w:ascii="仿宋_GB2312" w:eastAsia="仿宋_GB2312" w:hAnsi="ˎ̥" w:hint="eastAsia"/>
          <w:sz w:val="32"/>
          <w:szCs w:val="32"/>
        </w:rPr>
        <w:t>%。与20</w:t>
      </w:r>
      <w:r w:rsidR="00A60A5D">
        <w:rPr>
          <w:rFonts w:ascii="仿宋_GB2312" w:eastAsia="仿宋_GB2312" w:hAnsi="ˎ̥" w:hint="eastAsia"/>
          <w:sz w:val="32"/>
          <w:szCs w:val="32"/>
        </w:rPr>
        <w:t>20</w:t>
      </w:r>
      <w:r>
        <w:rPr>
          <w:rFonts w:ascii="仿宋_GB2312" w:eastAsia="仿宋_GB2312" w:hAnsi="ˎ̥" w:hint="eastAsia"/>
          <w:sz w:val="32"/>
          <w:szCs w:val="32"/>
        </w:rPr>
        <w:t>年度相比，一般公共预算财政拨款支出</w:t>
      </w:r>
      <w:r w:rsidR="00A60A5D">
        <w:rPr>
          <w:rFonts w:ascii="仿宋_GB2312" w:eastAsia="仿宋_GB2312" w:hAnsi="ˎ̥" w:hint="eastAsia"/>
          <w:sz w:val="32"/>
          <w:szCs w:val="32"/>
        </w:rPr>
        <w:t>增加66.94</w:t>
      </w:r>
      <w:r>
        <w:rPr>
          <w:rFonts w:ascii="仿宋_GB2312" w:eastAsia="仿宋_GB2312" w:hAnsi="ˎ̥" w:hint="eastAsia"/>
          <w:sz w:val="32"/>
          <w:szCs w:val="32"/>
        </w:rPr>
        <w:t>万元，</w:t>
      </w:r>
      <w:r w:rsidR="00A60A5D">
        <w:rPr>
          <w:rFonts w:ascii="仿宋_GB2312" w:eastAsia="仿宋_GB2312" w:hAnsi="ˎ̥" w:hint="eastAsia"/>
          <w:sz w:val="32"/>
          <w:szCs w:val="32"/>
        </w:rPr>
        <w:t>增长74.61</w:t>
      </w:r>
      <w:r>
        <w:rPr>
          <w:rFonts w:ascii="仿宋_GB2312" w:eastAsia="仿宋_GB2312" w:hAnsi="ˎ̥" w:hint="eastAsia"/>
          <w:sz w:val="32"/>
          <w:szCs w:val="32"/>
        </w:rPr>
        <w:t>%，</w:t>
      </w:r>
      <w:r w:rsidRPr="00963EB7">
        <w:rPr>
          <w:rFonts w:ascii="仿宋_GB2312" w:eastAsia="仿宋_GB2312" w:hAnsi="ˎ̥" w:hint="eastAsia"/>
          <w:sz w:val="32"/>
          <w:szCs w:val="32"/>
        </w:rPr>
        <w:t>主要原因是</w:t>
      </w:r>
      <w:r w:rsidR="00963EB7" w:rsidRPr="00963EB7">
        <w:rPr>
          <w:rFonts w:ascii="仿宋_GB2312" w:eastAsia="仿宋_GB2312" w:hAnsi="ˎ̥" w:hint="eastAsia"/>
          <w:sz w:val="32"/>
          <w:szCs w:val="32"/>
        </w:rPr>
        <w:t>2021年增加了门球场三名聘用人员、两名退休返聘工作人员工资，以及春节、五一、七一、中秋国庆、重阳节组织老干部开展各项文体活动支出增加</w:t>
      </w:r>
      <w:r w:rsidRPr="00963EB7">
        <w:rPr>
          <w:rFonts w:ascii="仿宋_GB2312" w:eastAsia="仿宋_GB2312" w:hAnsi="ˎ̥" w:hint="eastAsia"/>
          <w:sz w:val="32"/>
          <w:szCs w:val="32"/>
        </w:rPr>
        <w:t>。</w:t>
      </w:r>
    </w:p>
    <w:p w:rsidR="00D0796B" w:rsidRDefault="00D06CCA">
      <w:pPr>
        <w:spacing w:before="100" w:beforeAutospacing="1" w:after="100" w:afterAutospacing="1"/>
        <w:ind w:firstLineChars="200" w:firstLine="640"/>
        <w:rPr>
          <w:rFonts w:ascii="楷体" w:eastAsia="楷体" w:hAnsi="楷体" w:cs="楷体"/>
          <w:sz w:val="32"/>
          <w:szCs w:val="32"/>
        </w:rPr>
      </w:pPr>
      <w:bookmarkStart w:id="82" w:name="_Toc2711_WPSOffice_Level2"/>
      <w:bookmarkStart w:id="83" w:name="_Toc18793_WPSOffice_Level2"/>
      <w:bookmarkStart w:id="84" w:name="_Toc19535_WPSOffice_Level2"/>
      <w:bookmarkStart w:id="85" w:name="_Toc27767_WPSOffice_Level2"/>
      <w:bookmarkStart w:id="86" w:name="_Toc23864_WPSOffice_Level2"/>
      <w:bookmarkStart w:id="87" w:name="_Toc19075_WPSOffice_Level2"/>
      <w:r>
        <w:rPr>
          <w:rFonts w:ascii="楷体" w:eastAsia="楷体" w:hAnsi="楷体" w:cs="楷体" w:hint="eastAsia"/>
          <w:sz w:val="32"/>
          <w:szCs w:val="32"/>
        </w:rPr>
        <w:t>（二）一般公共预算财政拨款支出决算结构情况</w:t>
      </w:r>
      <w:bookmarkEnd w:id="82"/>
      <w:bookmarkEnd w:id="83"/>
      <w:r>
        <w:rPr>
          <w:rFonts w:ascii="楷体" w:eastAsia="楷体" w:hAnsi="楷体" w:cs="楷体" w:hint="eastAsia"/>
          <w:sz w:val="32"/>
          <w:szCs w:val="32"/>
        </w:rPr>
        <w:t>。</w:t>
      </w:r>
      <w:bookmarkEnd w:id="84"/>
      <w:bookmarkEnd w:id="85"/>
      <w:bookmarkEnd w:id="86"/>
      <w:bookmarkEnd w:id="87"/>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A60A5D">
        <w:rPr>
          <w:rFonts w:ascii="仿宋_GB2312" w:eastAsia="仿宋_GB2312" w:hAnsi="ˎ̥" w:hint="eastAsia"/>
          <w:sz w:val="32"/>
          <w:szCs w:val="32"/>
        </w:rPr>
        <w:t>1</w:t>
      </w:r>
      <w:r>
        <w:rPr>
          <w:rFonts w:ascii="仿宋_GB2312" w:eastAsia="仿宋_GB2312" w:hAnsi="ˎ̥" w:hint="eastAsia"/>
          <w:sz w:val="32"/>
          <w:szCs w:val="32"/>
        </w:rPr>
        <w:t>年度一般公共预算财政拨款支出</w:t>
      </w:r>
      <w:r w:rsidR="00A60A5D" w:rsidRPr="00A60A5D">
        <w:rPr>
          <w:rFonts w:ascii="仿宋_GB2312" w:eastAsia="仿宋_GB2312" w:hAnsi="ˎ̥"/>
          <w:sz w:val="32"/>
          <w:szCs w:val="32"/>
        </w:rPr>
        <w:t>156.66</w:t>
      </w:r>
      <w:r>
        <w:rPr>
          <w:rFonts w:ascii="仿宋_GB2312" w:eastAsia="仿宋_GB2312" w:hAnsi="ˎ̥" w:hint="eastAsia"/>
          <w:sz w:val="32"/>
          <w:szCs w:val="32"/>
        </w:rPr>
        <w:t>万元，主要用于以下方面：</w:t>
      </w:r>
      <w:r>
        <w:rPr>
          <w:rFonts w:ascii="仿宋_GB2312" w:eastAsia="仿宋_GB2312" w:hAnsi="ˎ̥" w:hint="eastAsia"/>
          <w:b/>
          <w:sz w:val="32"/>
          <w:szCs w:val="32"/>
        </w:rPr>
        <w:t>一般公共服务（类）</w:t>
      </w:r>
      <w:r>
        <w:rPr>
          <w:rFonts w:ascii="仿宋_GB2312" w:eastAsia="仿宋_GB2312" w:hAnsi="ˎ̥" w:hint="eastAsia"/>
          <w:sz w:val="32"/>
          <w:szCs w:val="32"/>
        </w:rPr>
        <w:t>支出</w:t>
      </w:r>
      <w:r w:rsidR="00A60A5D" w:rsidRPr="00A60A5D">
        <w:rPr>
          <w:rFonts w:ascii="仿宋_GB2312" w:eastAsia="仿宋_GB2312" w:hAnsi="ˎ̥"/>
          <w:sz w:val="32"/>
          <w:szCs w:val="32"/>
        </w:rPr>
        <w:t>138.62</w:t>
      </w:r>
      <w:r>
        <w:rPr>
          <w:rFonts w:ascii="仿宋_GB2312" w:eastAsia="仿宋_GB2312" w:hAnsi="ˎ̥" w:hint="eastAsia"/>
          <w:sz w:val="32"/>
          <w:szCs w:val="32"/>
        </w:rPr>
        <w:t>万元，</w:t>
      </w:r>
      <w:r>
        <w:rPr>
          <w:rFonts w:ascii="仿宋_GB2312" w:eastAsia="仿宋_GB2312" w:hAnsi="ˎ̥" w:hint="eastAsia"/>
          <w:sz w:val="32"/>
          <w:szCs w:val="32"/>
        </w:rPr>
        <w:lastRenderedPageBreak/>
        <w:t>占8</w:t>
      </w:r>
      <w:r w:rsidR="00A60A5D">
        <w:rPr>
          <w:rFonts w:ascii="仿宋_GB2312" w:eastAsia="仿宋_GB2312" w:hAnsi="ˎ̥" w:hint="eastAsia"/>
          <w:sz w:val="32"/>
          <w:szCs w:val="32"/>
        </w:rPr>
        <w:t>8.48</w:t>
      </w:r>
      <w:r>
        <w:rPr>
          <w:rFonts w:ascii="仿宋_GB2312" w:eastAsia="仿宋_GB2312" w:hAnsi="ˎ̥" w:hint="eastAsia"/>
          <w:sz w:val="32"/>
          <w:szCs w:val="32"/>
        </w:rPr>
        <w:t>%；</w:t>
      </w:r>
      <w:r>
        <w:rPr>
          <w:rFonts w:ascii="仿宋_GB2312" w:eastAsia="仿宋_GB2312" w:hAnsi="ˎ̥" w:hint="eastAsia"/>
          <w:b/>
          <w:sz w:val="32"/>
          <w:szCs w:val="32"/>
        </w:rPr>
        <w:t>社会保障和就业（类）</w:t>
      </w:r>
      <w:r>
        <w:rPr>
          <w:rFonts w:ascii="仿宋_GB2312" w:eastAsia="仿宋_GB2312" w:hAnsi="ˎ̥" w:hint="eastAsia"/>
          <w:sz w:val="32"/>
          <w:szCs w:val="32"/>
        </w:rPr>
        <w:t>支出</w:t>
      </w:r>
      <w:r w:rsidR="00A60A5D">
        <w:rPr>
          <w:rFonts w:ascii="仿宋_GB2312" w:eastAsia="仿宋_GB2312" w:hAnsi="ˎ̥" w:hint="eastAsia"/>
          <w:sz w:val="32"/>
          <w:szCs w:val="32"/>
        </w:rPr>
        <w:t>4.80</w:t>
      </w:r>
      <w:r>
        <w:rPr>
          <w:rFonts w:ascii="仿宋_GB2312" w:eastAsia="仿宋_GB2312" w:hAnsi="ˎ̥" w:hint="eastAsia"/>
          <w:sz w:val="32"/>
          <w:szCs w:val="32"/>
        </w:rPr>
        <w:t>万元，占</w:t>
      </w:r>
      <w:r w:rsidR="00A60A5D">
        <w:rPr>
          <w:rFonts w:ascii="仿宋_GB2312" w:eastAsia="仿宋_GB2312" w:hAnsi="ˎ̥" w:hint="eastAsia"/>
          <w:sz w:val="32"/>
          <w:szCs w:val="32"/>
        </w:rPr>
        <w:t>3.06</w:t>
      </w:r>
      <w:r>
        <w:rPr>
          <w:rFonts w:ascii="仿宋_GB2312" w:eastAsia="仿宋_GB2312" w:hAnsi="ˎ̥" w:hint="eastAsia"/>
          <w:sz w:val="32"/>
          <w:szCs w:val="32"/>
        </w:rPr>
        <w:t>%；</w:t>
      </w:r>
      <w:r>
        <w:rPr>
          <w:rFonts w:ascii="仿宋_GB2312" w:eastAsia="仿宋_GB2312" w:hAnsi="ˎ̥" w:hint="eastAsia"/>
          <w:b/>
          <w:sz w:val="32"/>
          <w:szCs w:val="32"/>
        </w:rPr>
        <w:t>卫生健康支出（类）</w:t>
      </w:r>
      <w:r>
        <w:rPr>
          <w:rFonts w:ascii="仿宋_GB2312" w:eastAsia="仿宋_GB2312" w:hAnsi="ˎ̥" w:hint="eastAsia"/>
          <w:sz w:val="32"/>
          <w:szCs w:val="32"/>
        </w:rPr>
        <w:t>支出</w:t>
      </w:r>
      <w:r w:rsidR="00A60A5D" w:rsidRPr="00A60A5D">
        <w:rPr>
          <w:rFonts w:ascii="仿宋_GB2312" w:eastAsia="仿宋_GB2312" w:hAnsi="ˎ̥"/>
          <w:sz w:val="32"/>
          <w:szCs w:val="32"/>
        </w:rPr>
        <w:t>8.87</w:t>
      </w:r>
      <w:r>
        <w:rPr>
          <w:rFonts w:ascii="仿宋_GB2312" w:eastAsia="仿宋_GB2312" w:hAnsi="ˎ̥" w:hint="eastAsia"/>
          <w:sz w:val="32"/>
          <w:szCs w:val="32"/>
        </w:rPr>
        <w:t>万元，占</w:t>
      </w:r>
      <w:r w:rsidR="00A60A5D">
        <w:rPr>
          <w:rFonts w:ascii="仿宋_GB2312" w:eastAsia="仿宋_GB2312" w:hAnsi="ˎ̥" w:hint="eastAsia"/>
          <w:sz w:val="32"/>
          <w:szCs w:val="32"/>
        </w:rPr>
        <w:t>5.66</w:t>
      </w:r>
      <w:r>
        <w:rPr>
          <w:rFonts w:ascii="仿宋_GB2312" w:eastAsia="仿宋_GB2312" w:hAnsi="ˎ̥" w:hint="eastAsia"/>
          <w:sz w:val="32"/>
          <w:szCs w:val="32"/>
        </w:rPr>
        <w:t>%；</w:t>
      </w:r>
      <w:r>
        <w:rPr>
          <w:rFonts w:ascii="仿宋_GB2312" w:eastAsia="仿宋_GB2312" w:hAnsi="ˎ̥" w:hint="eastAsia"/>
          <w:b/>
          <w:bCs/>
          <w:sz w:val="32"/>
          <w:szCs w:val="32"/>
        </w:rPr>
        <w:t>住房保障（类）</w:t>
      </w:r>
      <w:r>
        <w:rPr>
          <w:rFonts w:ascii="仿宋_GB2312" w:eastAsia="仿宋_GB2312" w:hAnsi="ˎ̥" w:hint="eastAsia"/>
          <w:sz w:val="32"/>
          <w:szCs w:val="32"/>
        </w:rPr>
        <w:t>支出</w:t>
      </w:r>
      <w:r w:rsidR="00A60A5D" w:rsidRPr="00A60A5D">
        <w:rPr>
          <w:rFonts w:ascii="仿宋_GB2312" w:eastAsia="仿宋_GB2312" w:hAnsi="ˎ̥"/>
          <w:sz w:val="32"/>
          <w:szCs w:val="32"/>
        </w:rPr>
        <w:t>3.85</w:t>
      </w:r>
      <w:r>
        <w:rPr>
          <w:rFonts w:ascii="仿宋_GB2312" w:eastAsia="仿宋_GB2312" w:hAnsi="ˎ̥" w:hint="eastAsia"/>
          <w:sz w:val="32"/>
          <w:szCs w:val="32"/>
        </w:rPr>
        <w:t>万元，占</w:t>
      </w:r>
      <w:r w:rsidR="00A60A5D">
        <w:rPr>
          <w:rFonts w:ascii="仿宋_GB2312" w:eastAsia="仿宋_GB2312" w:hAnsi="ˎ̥" w:hint="eastAsia"/>
          <w:sz w:val="32"/>
          <w:szCs w:val="32"/>
        </w:rPr>
        <w:t>2.46</w:t>
      </w:r>
      <w:r>
        <w:rPr>
          <w:rFonts w:ascii="仿宋_GB2312" w:eastAsia="仿宋_GB2312" w:hAnsi="ˎ̥" w:hint="eastAsia"/>
          <w:sz w:val="32"/>
          <w:szCs w:val="32"/>
        </w:rPr>
        <w:t>%</w:t>
      </w:r>
      <w:r w:rsidR="00A60A5D">
        <w:rPr>
          <w:rFonts w:ascii="仿宋_GB2312" w:eastAsia="仿宋_GB2312" w:hAnsi="ˎ̥" w:hint="eastAsia"/>
          <w:sz w:val="32"/>
          <w:szCs w:val="32"/>
        </w:rPr>
        <w:t>；</w:t>
      </w:r>
      <w:r w:rsidR="00A60A5D" w:rsidRPr="00A60A5D">
        <w:rPr>
          <w:rFonts w:ascii="仿宋_GB2312" w:eastAsia="仿宋_GB2312" w:hAnsi="ˎ̥" w:hint="eastAsia"/>
          <w:b/>
          <w:sz w:val="32"/>
          <w:szCs w:val="32"/>
        </w:rPr>
        <w:t>其他支出（类）</w:t>
      </w:r>
      <w:r w:rsidR="00A60A5D">
        <w:rPr>
          <w:rFonts w:ascii="仿宋_GB2312" w:eastAsia="仿宋_GB2312" w:hAnsi="ˎ̥" w:hint="eastAsia"/>
          <w:sz w:val="32"/>
          <w:szCs w:val="32"/>
        </w:rPr>
        <w:t>支出</w:t>
      </w:r>
      <w:r w:rsidR="00A60A5D" w:rsidRPr="00A60A5D">
        <w:rPr>
          <w:rFonts w:ascii="仿宋_GB2312" w:eastAsia="仿宋_GB2312" w:hAnsi="ˎ̥"/>
          <w:sz w:val="32"/>
          <w:szCs w:val="32"/>
        </w:rPr>
        <w:t>0.52</w:t>
      </w:r>
      <w:r w:rsidR="00A60A5D">
        <w:rPr>
          <w:rFonts w:ascii="仿宋_GB2312" w:eastAsia="仿宋_GB2312" w:hAnsi="ˎ̥" w:hint="eastAsia"/>
          <w:sz w:val="32"/>
          <w:szCs w:val="32"/>
        </w:rPr>
        <w:t>万元，占0.33%</w:t>
      </w:r>
      <w:r>
        <w:rPr>
          <w:rFonts w:ascii="仿宋_GB2312" w:eastAsia="仿宋_GB2312" w:hAnsi="ˎ̥" w:hint="eastAsia"/>
          <w:sz w:val="32"/>
          <w:szCs w:val="32"/>
        </w:rPr>
        <w:t>。</w:t>
      </w:r>
    </w:p>
    <w:p w:rsidR="00D0796B" w:rsidRDefault="00D06CCA">
      <w:pPr>
        <w:spacing w:before="100" w:beforeAutospacing="1" w:after="100" w:afterAutospacing="1"/>
        <w:ind w:firstLineChars="200" w:firstLine="640"/>
        <w:rPr>
          <w:rFonts w:ascii="楷体" w:eastAsia="楷体" w:hAnsi="楷体" w:cs="楷体"/>
          <w:sz w:val="32"/>
          <w:szCs w:val="32"/>
        </w:rPr>
      </w:pPr>
      <w:bookmarkStart w:id="88" w:name="_Toc9502_WPSOffice_Level2"/>
      <w:bookmarkStart w:id="89" w:name="_Toc22318_WPSOffice_Level2"/>
      <w:bookmarkStart w:id="90" w:name="_Toc21701_WPSOffice_Level2"/>
      <w:bookmarkStart w:id="91" w:name="_Toc25136_WPSOffice_Level2"/>
      <w:bookmarkStart w:id="92" w:name="_Toc15415_WPSOffice_Level2"/>
      <w:bookmarkStart w:id="93" w:name="_Toc29364_WPSOffice_Level2"/>
      <w:r>
        <w:rPr>
          <w:rFonts w:ascii="楷体" w:eastAsia="楷体" w:hAnsi="楷体" w:cs="楷体" w:hint="eastAsia"/>
          <w:sz w:val="32"/>
          <w:szCs w:val="32"/>
        </w:rPr>
        <w:t>（三）一般公共预算财政拨款支出决算具体情况。</w:t>
      </w:r>
      <w:bookmarkEnd w:id="88"/>
      <w:bookmarkEnd w:id="89"/>
      <w:bookmarkEnd w:id="90"/>
      <w:bookmarkEnd w:id="91"/>
      <w:bookmarkEnd w:id="92"/>
      <w:bookmarkEnd w:id="93"/>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A60A5D">
        <w:rPr>
          <w:rFonts w:ascii="仿宋_GB2312" w:eastAsia="仿宋_GB2312" w:hAnsi="ˎ̥" w:hint="eastAsia"/>
          <w:sz w:val="32"/>
          <w:szCs w:val="32"/>
        </w:rPr>
        <w:t>1</w:t>
      </w:r>
      <w:r>
        <w:rPr>
          <w:rFonts w:ascii="仿宋_GB2312" w:eastAsia="仿宋_GB2312" w:hAnsi="ˎ̥" w:hint="eastAsia"/>
          <w:sz w:val="32"/>
          <w:szCs w:val="32"/>
        </w:rPr>
        <w:t>年度一般公共预算财政拨款支出年初预算为</w:t>
      </w:r>
      <w:r w:rsidR="0025663B" w:rsidRPr="0025663B">
        <w:rPr>
          <w:rFonts w:ascii="仿宋_GB2312" w:eastAsia="仿宋_GB2312" w:hAnsi="ˎ̥"/>
          <w:sz w:val="32"/>
          <w:szCs w:val="32"/>
        </w:rPr>
        <w:t>206.77</w:t>
      </w:r>
      <w:r>
        <w:rPr>
          <w:rFonts w:ascii="仿宋_GB2312" w:eastAsia="仿宋_GB2312" w:hAnsi="ˎ̥" w:hint="eastAsia"/>
          <w:sz w:val="32"/>
          <w:szCs w:val="32"/>
        </w:rPr>
        <w:t>万元，支出决算为</w:t>
      </w:r>
      <w:r w:rsidR="0025663B" w:rsidRPr="00A60A5D">
        <w:rPr>
          <w:rFonts w:ascii="仿宋_GB2312" w:eastAsia="仿宋_GB2312" w:hAnsi="ˎ̥"/>
          <w:sz w:val="32"/>
          <w:szCs w:val="32"/>
        </w:rPr>
        <w:t>156.66</w:t>
      </w:r>
      <w:r>
        <w:rPr>
          <w:rFonts w:ascii="仿宋_GB2312" w:eastAsia="仿宋_GB2312" w:hAnsi="ˎ̥" w:hint="eastAsia"/>
          <w:sz w:val="32"/>
          <w:szCs w:val="32"/>
        </w:rPr>
        <w:t>万元，完成年初预算的</w:t>
      </w:r>
      <w:r w:rsidR="0025663B">
        <w:rPr>
          <w:rFonts w:ascii="仿宋_GB2312" w:eastAsia="仿宋_GB2312" w:hAnsi="ˎ̥" w:hint="eastAsia"/>
          <w:sz w:val="32"/>
          <w:szCs w:val="32"/>
        </w:rPr>
        <w:t>75.77</w:t>
      </w:r>
      <w:r>
        <w:rPr>
          <w:rFonts w:ascii="仿宋_GB2312" w:eastAsia="仿宋_GB2312" w:hAnsi="ˎ̥" w:hint="eastAsia"/>
          <w:sz w:val="32"/>
          <w:szCs w:val="32"/>
        </w:rPr>
        <w:t>%。其中：</w:t>
      </w:r>
    </w:p>
    <w:p w:rsidR="00D0796B" w:rsidRDefault="00D06CCA">
      <w:pPr>
        <w:spacing w:before="100" w:beforeAutospacing="1" w:after="100" w:afterAutospacing="1"/>
        <w:ind w:firstLineChars="200" w:firstLine="640"/>
        <w:rPr>
          <w:rFonts w:ascii="仿宋_GB2312" w:eastAsia="仿宋_GB2312" w:hAnsi="ˎ̥" w:hint="eastAsia"/>
          <w:b/>
          <w:sz w:val="32"/>
          <w:szCs w:val="32"/>
        </w:rPr>
      </w:pPr>
      <w:r>
        <w:rPr>
          <w:rFonts w:ascii="仿宋_GB2312" w:eastAsia="仿宋_GB2312" w:hAnsi="ˎ̥" w:hint="eastAsia"/>
          <w:sz w:val="32"/>
          <w:szCs w:val="32"/>
        </w:rPr>
        <w:t>1.</w:t>
      </w:r>
      <w:r>
        <w:rPr>
          <w:rFonts w:hint="eastAsia"/>
        </w:rPr>
        <w:t xml:space="preserve"> </w:t>
      </w:r>
      <w:r>
        <w:rPr>
          <w:rFonts w:ascii="仿宋_GB2312" w:eastAsia="仿宋_GB2312" w:hAnsi="ˎ̥" w:hint="eastAsia"/>
          <w:b/>
          <w:sz w:val="32"/>
          <w:szCs w:val="32"/>
        </w:rPr>
        <w:t>一般公共服务支出（类）政府办公厅（室）及相关机构事务（款）一般行政管理事务（项）。</w:t>
      </w:r>
    </w:p>
    <w:p w:rsidR="00D0796B" w:rsidRPr="00FA50E7"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年初预算为</w:t>
      </w:r>
      <w:r w:rsidR="0025663B" w:rsidRPr="0025663B">
        <w:rPr>
          <w:rFonts w:ascii="仿宋_GB2312" w:eastAsia="仿宋_GB2312" w:hAnsi="ˎ̥"/>
          <w:sz w:val="32"/>
          <w:szCs w:val="32"/>
        </w:rPr>
        <w:t>110</w:t>
      </w:r>
      <w:r>
        <w:rPr>
          <w:rFonts w:ascii="仿宋_GB2312" w:eastAsia="仿宋_GB2312" w:hAnsi="ˎ̥" w:hint="eastAsia"/>
          <w:sz w:val="32"/>
          <w:szCs w:val="32"/>
        </w:rPr>
        <w:t>万元，支出决算为</w:t>
      </w:r>
      <w:r w:rsidR="0025663B" w:rsidRPr="0025663B">
        <w:rPr>
          <w:rFonts w:ascii="仿宋_GB2312" w:eastAsia="仿宋_GB2312" w:hAnsi="ˎ̥"/>
          <w:sz w:val="32"/>
          <w:szCs w:val="32"/>
        </w:rPr>
        <w:t>84.31</w:t>
      </w:r>
      <w:r>
        <w:rPr>
          <w:rFonts w:ascii="仿宋_GB2312" w:eastAsia="仿宋_GB2312" w:hAnsi="ˎ̥" w:hint="eastAsia"/>
          <w:sz w:val="32"/>
          <w:szCs w:val="32"/>
        </w:rPr>
        <w:t>万元，完成年初预算的</w:t>
      </w:r>
      <w:r w:rsidR="0025663B">
        <w:rPr>
          <w:rFonts w:ascii="仿宋_GB2312" w:eastAsia="仿宋_GB2312" w:hAnsi="ˎ̥" w:hint="eastAsia"/>
          <w:sz w:val="32"/>
          <w:szCs w:val="32"/>
        </w:rPr>
        <w:t>76.65</w:t>
      </w:r>
      <w:r>
        <w:rPr>
          <w:rFonts w:ascii="仿宋_GB2312" w:eastAsia="仿宋_GB2312" w:hAnsi="ˎ̥" w:hint="eastAsia"/>
          <w:sz w:val="32"/>
          <w:szCs w:val="32"/>
        </w:rPr>
        <w:t>%</w:t>
      </w:r>
      <w:r w:rsidR="0025663B">
        <w:rPr>
          <w:rFonts w:ascii="仿宋_GB2312" w:eastAsia="仿宋_GB2312" w:hAnsi="ˎ̥" w:hint="eastAsia"/>
          <w:sz w:val="32"/>
          <w:szCs w:val="32"/>
        </w:rPr>
        <w:t>。决算数小</w:t>
      </w:r>
      <w:r>
        <w:rPr>
          <w:rFonts w:ascii="仿宋_GB2312" w:eastAsia="仿宋_GB2312" w:hAnsi="ˎ̥" w:hint="eastAsia"/>
          <w:sz w:val="32"/>
          <w:szCs w:val="32"/>
        </w:rPr>
        <w:t>于预</w:t>
      </w:r>
      <w:r w:rsidRPr="00FA50E7">
        <w:rPr>
          <w:rFonts w:ascii="仿宋_GB2312" w:eastAsia="仿宋_GB2312" w:hAnsi="ˎ̥" w:hint="eastAsia"/>
          <w:sz w:val="32"/>
          <w:szCs w:val="32"/>
        </w:rPr>
        <w:t>算数的主要原因是</w:t>
      </w:r>
      <w:r w:rsidR="00FA50E7" w:rsidRPr="00FA50E7">
        <w:rPr>
          <w:rFonts w:ascii="仿宋_GB2312" w:eastAsia="仿宋_GB2312" w:hAnsi="ˎ̥" w:hint="eastAsia"/>
          <w:sz w:val="32"/>
          <w:szCs w:val="32"/>
        </w:rPr>
        <w:t>受疫情影响</w:t>
      </w:r>
      <w:r w:rsidR="00FA50E7">
        <w:rPr>
          <w:rFonts w:ascii="仿宋_GB2312" w:eastAsia="仿宋_GB2312" w:hAnsi="ˎ̥" w:hint="eastAsia"/>
          <w:sz w:val="32"/>
          <w:szCs w:val="32"/>
        </w:rPr>
        <w:t>，</w:t>
      </w:r>
      <w:r w:rsidR="00FA50E7" w:rsidRPr="00FA50E7">
        <w:rPr>
          <w:rFonts w:ascii="仿宋_GB2312" w:eastAsia="仿宋_GB2312" w:hAnsi="ˎ̥" w:hint="eastAsia"/>
          <w:sz w:val="32"/>
          <w:szCs w:val="32"/>
        </w:rPr>
        <w:t>老干部文体活动经费支出进度较慢</w:t>
      </w:r>
      <w:r w:rsidRPr="00FA50E7">
        <w:rPr>
          <w:rFonts w:ascii="仿宋_GB2312" w:eastAsia="仿宋_GB2312" w:hAnsi="ˎ̥" w:hint="eastAsia"/>
          <w:sz w:val="32"/>
          <w:szCs w:val="32"/>
        </w:rPr>
        <w:t>。</w:t>
      </w:r>
    </w:p>
    <w:p w:rsidR="00D0796B" w:rsidRDefault="00D06CCA">
      <w:pPr>
        <w:widowControl w:val="0"/>
        <w:shd w:val="clear" w:color="auto" w:fill="FFFFFF"/>
        <w:spacing w:before="100" w:beforeAutospacing="1" w:after="100" w:afterAutospacing="1"/>
        <w:ind w:firstLineChars="150" w:firstLine="480"/>
        <w:jc w:val="both"/>
        <w:rPr>
          <w:rFonts w:ascii="仿宋_GB2312" w:eastAsia="仿宋_GB2312" w:hAnsi="ˎ̥" w:cs="Times New Roman" w:hint="eastAsia"/>
          <w:b/>
          <w:kern w:val="2"/>
          <w:sz w:val="32"/>
          <w:szCs w:val="32"/>
        </w:rPr>
      </w:pPr>
      <w:r>
        <w:rPr>
          <w:rFonts w:ascii="仿宋_GB2312" w:eastAsia="仿宋_GB2312" w:hAnsi="ˎ̥" w:cs="Times New Roman" w:hint="eastAsia"/>
          <w:kern w:val="2"/>
          <w:sz w:val="32"/>
          <w:szCs w:val="32"/>
        </w:rPr>
        <w:t>2.</w:t>
      </w:r>
      <w:r>
        <w:rPr>
          <w:rFonts w:ascii="仿宋_GB2312" w:eastAsia="仿宋_GB2312" w:hAnsi="ˎ̥" w:cs="Times New Roman" w:hint="eastAsia"/>
          <w:b/>
          <w:kern w:val="2"/>
          <w:sz w:val="32"/>
          <w:szCs w:val="32"/>
        </w:rPr>
        <w:t xml:space="preserve"> 一般公共服务支出（类）组织事务（款）事业运行（项）。</w:t>
      </w:r>
    </w:p>
    <w:p w:rsidR="00D0796B" w:rsidRDefault="00D06CCA">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25663B" w:rsidRPr="0025663B">
        <w:rPr>
          <w:rFonts w:ascii="仿宋_GB2312" w:eastAsia="仿宋_GB2312" w:hAnsi="ˎ̥" w:cs="Times New Roman"/>
          <w:kern w:val="2"/>
          <w:sz w:val="32"/>
          <w:szCs w:val="32"/>
        </w:rPr>
        <w:t>64.73</w:t>
      </w:r>
      <w:r>
        <w:rPr>
          <w:rFonts w:ascii="仿宋_GB2312" w:eastAsia="仿宋_GB2312" w:hAnsi="ˎ̥" w:cs="Times New Roman" w:hint="eastAsia"/>
          <w:kern w:val="2"/>
          <w:sz w:val="32"/>
          <w:szCs w:val="32"/>
        </w:rPr>
        <w:t>万元，支出决算为</w:t>
      </w:r>
      <w:r w:rsidR="0025663B" w:rsidRPr="0025663B">
        <w:rPr>
          <w:rFonts w:ascii="仿宋_GB2312" w:eastAsia="仿宋_GB2312" w:hAnsi="ˎ̥" w:cs="Times New Roman"/>
          <w:kern w:val="2"/>
          <w:sz w:val="32"/>
          <w:szCs w:val="32"/>
        </w:rPr>
        <w:t>49.1</w:t>
      </w:r>
      <w:r w:rsidR="0025663B">
        <w:rPr>
          <w:rFonts w:ascii="仿宋_GB2312" w:eastAsia="仿宋_GB2312" w:hAnsi="ˎ̥" w:cs="Times New Roman" w:hint="eastAsia"/>
          <w:kern w:val="2"/>
          <w:sz w:val="32"/>
          <w:szCs w:val="32"/>
        </w:rPr>
        <w:t>0</w:t>
      </w:r>
      <w:r>
        <w:rPr>
          <w:rFonts w:ascii="仿宋_GB2312" w:eastAsia="仿宋_GB2312" w:hAnsi="ˎ̥" w:cs="Times New Roman" w:hint="eastAsia"/>
          <w:kern w:val="2"/>
          <w:sz w:val="32"/>
          <w:szCs w:val="32"/>
        </w:rPr>
        <w:t>万元，完成年初预算的</w:t>
      </w:r>
      <w:r w:rsidR="0025663B">
        <w:rPr>
          <w:rFonts w:ascii="仿宋_GB2312" w:eastAsia="仿宋_GB2312" w:hAnsi="ˎ̥" w:cs="Times New Roman" w:hint="eastAsia"/>
          <w:kern w:val="2"/>
          <w:sz w:val="32"/>
          <w:szCs w:val="32"/>
        </w:rPr>
        <w:t>75.85</w:t>
      </w:r>
      <w:r>
        <w:rPr>
          <w:rFonts w:ascii="仿宋_GB2312" w:eastAsia="仿宋_GB2312" w:hAnsi="ˎ̥" w:cs="Times New Roman" w:hint="eastAsia"/>
          <w:kern w:val="2"/>
          <w:sz w:val="32"/>
          <w:szCs w:val="32"/>
        </w:rPr>
        <w:t>%。</w:t>
      </w:r>
      <w:r w:rsidR="0025663B">
        <w:rPr>
          <w:rFonts w:ascii="仿宋_GB2312" w:eastAsia="仿宋_GB2312" w:hAnsi="ˎ̥" w:hint="eastAsia"/>
          <w:sz w:val="32"/>
          <w:szCs w:val="32"/>
        </w:rPr>
        <w:t>决算数小于</w:t>
      </w:r>
      <w:r w:rsidR="0025663B" w:rsidRPr="00FA50E7">
        <w:rPr>
          <w:rFonts w:ascii="仿宋_GB2312" w:eastAsia="仿宋_GB2312" w:hAnsi="ˎ̥" w:hint="eastAsia"/>
          <w:sz w:val="32"/>
          <w:szCs w:val="32"/>
        </w:rPr>
        <w:t>预算数的主要原因是</w:t>
      </w:r>
      <w:r w:rsidR="00FA50E7">
        <w:rPr>
          <w:rFonts w:ascii="仿宋_GB2312" w:eastAsia="仿宋_GB2312" w:hAnsi="ˎ̥" w:cs="Times New Roman" w:hint="eastAsia"/>
          <w:kern w:val="2"/>
          <w:sz w:val="32"/>
          <w:szCs w:val="32"/>
        </w:rPr>
        <w:t>年休假报酬及残疾人就业保障金年初预算编制偏大</w:t>
      </w:r>
      <w:r>
        <w:rPr>
          <w:rFonts w:ascii="仿宋_GB2312" w:eastAsia="仿宋_GB2312" w:hAnsi="ˎ̥" w:cs="Times New Roman" w:hint="eastAsia"/>
          <w:kern w:val="2"/>
          <w:sz w:val="32"/>
          <w:szCs w:val="32"/>
        </w:rPr>
        <w:t>。</w:t>
      </w:r>
    </w:p>
    <w:p w:rsidR="00D0796B" w:rsidRDefault="00D06CCA">
      <w:pPr>
        <w:widowControl w:val="0"/>
        <w:shd w:val="clear" w:color="auto" w:fill="FFFFFF"/>
        <w:spacing w:before="100" w:beforeAutospacing="1" w:after="100" w:afterAutospacing="1"/>
        <w:ind w:firstLineChars="200" w:firstLine="643"/>
        <w:jc w:val="both"/>
        <w:rPr>
          <w:rFonts w:ascii="仿宋_GB2312" w:eastAsia="仿宋_GB2312" w:hAnsi="ˎ̥" w:cs="Times New Roman" w:hint="eastAsia"/>
          <w:b/>
          <w:kern w:val="2"/>
          <w:sz w:val="32"/>
          <w:szCs w:val="32"/>
        </w:rPr>
      </w:pPr>
      <w:r>
        <w:rPr>
          <w:rFonts w:ascii="仿宋_GB2312" w:eastAsia="仿宋_GB2312" w:hAnsi="ˎ̥" w:cs="Times New Roman" w:hint="eastAsia"/>
          <w:b/>
          <w:kern w:val="2"/>
          <w:sz w:val="32"/>
          <w:szCs w:val="32"/>
        </w:rPr>
        <w:t>3. 一般公共服务支出（类）组织事务（款）其他组织</w:t>
      </w:r>
      <w:r>
        <w:rPr>
          <w:rFonts w:ascii="仿宋_GB2312" w:eastAsia="仿宋_GB2312" w:hAnsi="ˎ̥" w:cs="Times New Roman" w:hint="eastAsia"/>
          <w:b/>
          <w:kern w:val="2"/>
          <w:sz w:val="32"/>
          <w:szCs w:val="32"/>
        </w:rPr>
        <w:lastRenderedPageBreak/>
        <w:t>事务（项）。</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cs="Times New Roman" w:hint="eastAsia"/>
          <w:kern w:val="2"/>
          <w:sz w:val="32"/>
          <w:szCs w:val="32"/>
        </w:rPr>
        <w:t>年初预算为</w:t>
      </w:r>
      <w:r w:rsidR="0025663B">
        <w:rPr>
          <w:rFonts w:ascii="仿宋_GB2312" w:eastAsia="仿宋_GB2312" w:hAnsi="ˎ̥" w:cs="Times New Roman" w:hint="eastAsia"/>
          <w:kern w:val="2"/>
          <w:sz w:val="32"/>
          <w:szCs w:val="32"/>
        </w:rPr>
        <w:t>0</w:t>
      </w:r>
      <w:r>
        <w:rPr>
          <w:rFonts w:ascii="仿宋_GB2312" w:eastAsia="仿宋_GB2312" w:hAnsi="ˎ̥" w:cs="Times New Roman" w:hint="eastAsia"/>
          <w:kern w:val="2"/>
          <w:sz w:val="32"/>
          <w:szCs w:val="32"/>
        </w:rPr>
        <w:t>万元，支出决算为</w:t>
      </w:r>
      <w:r w:rsidR="0025663B" w:rsidRPr="0025663B">
        <w:rPr>
          <w:rFonts w:ascii="仿宋_GB2312" w:eastAsia="仿宋_GB2312" w:hAnsi="ˎ̥" w:cs="Times New Roman"/>
          <w:kern w:val="2"/>
          <w:sz w:val="32"/>
          <w:szCs w:val="32"/>
        </w:rPr>
        <w:t>5.22</w:t>
      </w:r>
      <w:r>
        <w:rPr>
          <w:rFonts w:ascii="仿宋_GB2312" w:eastAsia="仿宋_GB2312" w:hAnsi="ˎ̥" w:cs="Times New Roman" w:hint="eastAsia"/>
          <w:kern w:val="2"/>
          <w:sz w:val="32"/>
          <w:szCs w:val="32"/>
        </w:rPr>
        <w:t>万元，</w:t>
      </w:r>
      <w:r w:rsidR="0025663B">
        <w:rPr>
          <w:rFonts w:ascii="仿宋_GB2312" w:eastAsia="仿宋_GB2312" w:hAnsi="ˎ̥" w:hint="eastAsia"/>
          <w:sz w:val="32"/>
          <w:szCs w:val="32"/>
        </w:rPr>
        <w:t>决算数大于预</w:t>
      </w:r>
      <w:r w:rsidR="0025663B" w:rsidRPr="00FA50E7">
        <w:rPr>
          <w:rFonts w:ascii="仿宋_GB2312" w:eastAsia="仿宋_GB2312" w:hAnsi="ˎ̥" w:hint="eastAsia"/>
          <w:sz w:val="32"/>
          <w:szCs w:val="32"/>
        </w:rPr>
        <w:t>算数的主要原因是</w:t>
      </w:r>
      <w:r w:rsidR="0025663B">
        <w:rPr>
          <w:rFonts w:ascii="仿宋_GB2312" w:eastAsia="仿宋_GB2312" w:hAnsi="ˎ̥" w:hint="eastAsia"/>
          <w:sz w:val="32"/>
          <w:szCs w:val="32"/>
        </w:rPr>
        <w:t>项级科目调整造成的。</w:t>
      </w:r>
    </w:p>
    <w:p w:rsidR="00D0796B" w:rsidRDefault="00D06CCA" w:rsidP="0025663B">
      <w:pPr>
        <w:widowControl w:val="0"/>
        <w:shd w:val="clear" w:color="auto" w:fill="FFFFFF"/>
        <w:spacing w:before="100" w:beforeAutospacing="1" w:after="100" w:afterAutospacing="1"/>
        <w:ind w:firstLineChars="200" w:firstLine="643"/>
        <w:jc w:val="both"/>
        <w:rPr>
          <w:rFonts w:ascii="仿宋_GB2312" w:eastAsia="仿宋_GB2312" w:hAnsi="ˎ̥" w:cs="Times New Roman" w:hint="eastAsia"/>
          <w:b/>
          <w:kern w:val="2"/>
          <w:sz w:val="32"/>
          <w:szCs w:val="32"/>
        </w:rPr>
      </w:pPr>
      <w:r>
        <w:rPr>
          <w:rFonts w:ascii="仿宋_GB2312" w:eastAsia="仿宋_GB2312" w:hAnsi="ˎ̥" w:cs="Times New Roman" w:hint="eastAsia"/>
          <w:b/>
          <w:kern w:val="2"/>
          <w:sz w:val="32"/>
          <w:szCs w:val="32"/>
        </w:rPr>
        <w:t>4.社会保障和就业支出（类）行政事业单位养老支出（款）机关事业单位基本养老保险缴费支出（项）。</w:t>
      </w:r>
    </w:p>
    <w:p w:rsidR="00D0796B" w:rsidRDefault="00D06CCA">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25663B" w:rsidRPr="0025663B">
        <w:rPr>
          <w:rFonts w:ascii="仿宋_GB2312" w:eastAsia="仿宋_GB2312" w:hAnsi="ˎ̥" w:cs="Times New Roman"/>
          <w:kern w:val="2"/>
          <w:sz w:val="32"/>
          <w:szCs w:val="32"/>
        </w:rPr>
        <w:t>2.08</w:t>
      </w:r>
      <w:r>
        <w:rPr>
          <w:rFonts w:ascii="仿宋_GB2312" w:eastAsia="仿宋_GB2312" w:hAnsi="ˎ̥" w:cs="Times New Roman" w:hint="eastAsia"/>
          <w:kern w:val="2"/>
          <w:sz w:val="32"/>
          <w:szCs w:val="32"/>
        </w:rPr>
        <w:t>万元，支出决算为</w:t>
      </w:r>
      <w:r w:rsidR="00FA50E7">
        <w:rPr>
          <w:rFonts w:ascii="仿宋_GB2312" w:eastAsia="仿宋_GB2312" w:hAnsi="ˎ̥" w:cs="Times New Roman" w:hint="eastAsia"/>
          <w:kern w:val="2"/>
          <w:sz w:val="32"/>
          <w:szCs w:val="32"/>
        </w:rPr>
        <w:t>2.08</w:t>
      </w:r>
      <w:r>
        <w:rPr>
          <w:rFonts w:ascii="仿宋_GB2312" w:eastAsia="仿宋_GB2312" w:hAnsi="ˎ̥" w:cs="Times New Roman" w:hint="eastAsia"/>
          <w:kern w:val="2"/>
          <w:sz w:val="32"/>
          <w:szCs w:val="32"/>
        </w:rPr>
        <w:t>万元，完成年初预算的</w:t>
      </w:r>
      <w:r w:rsidR="00FA50E7">
        <w:rPr>
          <w:rFonts w:ascii="仿宋_GB2312" w:eastAsia="仿宋_GB2312" w:hAnsi="ˎ̥" w:cs="Times New Roman" w:hint="eastAsia"/>
          <w:kern w:val="2"/>
          <w:sz w:val="32"/>
          <w:szCs w:val="32"/>
        </w:rPr>
        <w:t>100</w:t>
      </w:r>
      <w:r>
        <w:rPr>
          <w:rFonts w:ascii="仿宋_GB2312" w:eastAsia="仿宋_GB2312" w:hAnsi="ˎ̥" w:cs="Times New Roman" w:hint="eastAsia"/>
          <w:kern w:val="2"/>
          <w:sz w:val="32"/>
          <w:szCs w:val="32"/>
        </w:rPr>
        <w:t>%。决算数</w:t>
      </w:r>
      <w:r w:rsidR="00FA50E7" w:rsidRPr="00FA50E7">
        <w:rPr>
          <w:rFonts w:ascii="仿宋_GB2312" w:eastAsia="仿宋_GB2312" w:hAnsi="ˎ̥" w:cs="Times New Roman" w:hint="eastAsia"/>
          <w:kern w:val="2"/>
          <w:sz w:val="32"/>
          <w:szCs w:val="32"/>
        </w:rPr>
        <w:t>与</w:t>
      </w:r>
      <w:r w:rsidRPr="00FA50E7">
        <w:rPr>
          <w:rFonts w:ascii="仿宋_GB2312" w:eastAsia="仿宋_GB2312" w:hAnsi="ˎ̥" w:cs="Times New Roman" w:hint="eastAsia"/>
          <w:kern w:val="2"/>
          <w:sz w:val="32"/>
          <w:szCs w:val="32"/>
        </w:rPr>
        <w:t>预算数</w:t>
      </w:r>
      <w:r w:rsidR="00FA50E7" w:rsidRPr="00FA50E7">
        <w:rPr>
          <w:rFonts w:ascii="仿宋_GB2312" w:eastAsia="仿宋_GB2312" w:hAnsi="ˎ̥" w:cs="Times New Roman" w:hint="eastAsia"/>
          <w:kern w:val="2"/>
          <w:sz w:val="32"/>
          <w:szCs w:val="32"/>
        </w:rPr>
        <w:t>持平</w:t>
      </w:r>
      <w:r w:rsidRPr="00FA50E7">
        <w:rPr>
          <w:rFonts w:ascii="仿宋_GB2312" w:eastAsia="仿宋_GB2312" w:hAnsi="ˎ̥" w:cs="Times New Roman" w:hint="eastAsia"/>
          <w:kern w:val="2"/>
          <w:sz w:val="32"/>
          <w:szCs w:val="32"/>
        </w:rPr>
        <w:t>。</w:t>
      </w:r>
    </w:p>
    <w:p w:rsidR="00D0796B" w:rsidRDefault="0025663B">
      <w:pPr>
        <w:widowControl w:val="0"/>
        <w:shd w:val="clear" w:color="auto" w:fill="FFFFFF"/>
        <w:spacing w:before="100" w:beforeAutospacing="1" w:after="100" w:afterAutospacing="1"/>
        <w:ind w:firstLineChars="200" w:firstLine="643"/>
        <w:jc w:val="both"/>
        <w:rPr>
          <w:rFonts w:ascii="仿宋_GB2312" w:eastAsia="仿宋_GB2312" w:hAnsi="ˎ̥" w:cs="Times New Roman" w:hint="eastAsia"/>
          <w:b/>
          <w:kern w:val="2"/>
          <w:sz w:val="32"/>
          <w:szCs w:val="32"/>
        </w:rPr>
      </w:pPr>
      <w:r>
        <w:rPr>
          <w:rFonts w:ascii="仿宋_GB2312" w:eastAsia="仿宋_GB2312" w:hAnsi="ˎ̥" w:hint="eastAsia"/>
          <w:b/>
          <w:sz w:val="32"/>
          <w:szCs w:val="32"/>
        </w:rPr>
        <w:t>5</w:t>
      </w:r>
      <w:r w:rsidR="00D06CCA">
        <w:rPr>
          <w:rFonts w:ascii="仿宋_GB2312" w:eastAsia="仿宋_GB2312" w:hAnsi="ˎ̥" w:hint="eastAsia"/>
          <w:b/>
          <w:sz w:val="32"/>
          <w:szCs w:val="32"/>
        </w:rPr>
        <w:t>.卫生健康支出（类</w:t>
      </w:r>
      <w:r w:rsidR="00D06CCA">
        <w:rPr>
          <w:rFonts w:ascii="仿宋_GB2312" w:eastAsia="仿宋_GB2312" w:hAnsi="ˎ̥" w:cs="Times New Roman" w:hint="eastAsia"/>
          <w:b/>
          <w:kern w:val="2"/>
          <w:sz w:val="32"/>
          <w:szCs w:val="32"/>
        </w:rPr>
        <w:t>）行政事业单位医疗（款）事业单位医疗（项）。</w:t>
      </w:r>
    </w:p>
    <w:p w:rsidR="0025663B" w:rsidRPr="00FF710E" w:rsidRDefault="00D06CCA" w:rsidP="0025663B">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25663B" w:rsidRPr="0025663B">
        <w:rPr>
          <w:rFonts w:ascii="仿宋_GB2312" w:eastAsia="仿宋_GB2312" w:hAnsi="ˎ̥" w:cs="Times New Roman"/>
          <w:kern w:val="2"/>
          <w:sz w:val="32"/>
          <w:szCs w:val="32"/>
        </w:rPr>
        <w:t>1.11</w:t>
      </w:r>
      <w:r>
        <w:rPr>
          <w:rFonts w:ascii="仿宋_GB2312" w:eastAsia="仿宋_GB2312" w:hAnsi="ˎ̥" w:cs="Times New Roman" w:hint="eastAsia"/>
          <w:kern w:val="2"/>
          <w:sz w:val="32"/>
          <w:szCs w:val="32"/>
        </w:rPr>
        <w:t>万元，支出决算为</w:t>
      </w:r>
      <w:r w:rsidR="0025663B" w:rsidRPr="0025663B">
        <w:rPr>
          <w:rFonts w:ascii="仿宋_GB2312" w:eastAsia="仿宋_GB2312" w:hAnsi="ˎ̥" w:cs="Times New Roman"/>
          <w:kern w:val="2"/>
          <w:sz w:val="32"/>
          <w:szCs w:val="32"/>
        </w:rPr>
        <w:t>2.55</w:t>
      </w:r>
      <w:r>
        <w:rPr>
          <w:rFonts w:ascii="仿宋_GB2312" w:eastAsia="仿宋_GB2312" w:hAnsi="ˎ̥" w:cs="Times New Roman" w:hint="eastAsia"/>
          <w:kern w:val="2"/>
          <w:sz w:val="32"/>
          <w:szCs w:val="32"/>
        </w:rPr>
        <w:t>万元，完成年初预算的</w:t>
      </w:r>
      <w:r w:rsidR="0025663B">
        <w:rPr>
          <w:rFonts w:ascii="仿宋_GB2312" w:eastAsia="仿宋_GB2312" w:hAnsi="ˎ̥" w:cs="Times New Roman" w:hint="eastAsia"/>
          <w:kern w:val="2"/>
          <w:sz w:val="32"/>
          <w:szCs w:val="32"/>
        </w:rPr>
        <w:t>229.73</w:t>
      </w:r>
      <w:r>
        <w:rPr>
          <w:rFonts w:ascii="仿宋_GB2312" w:eastAsia="仿宋_GB2312" w:hAnsi="ˎ̥" w:cs="Times New Roman" w:hint="eastAsia"/>
          <w:kern w:val="2"/>
          <w:sz w:val="32"/>
          <w:szCs w:val="32"/>
        </w:rPr>
        <w:t>%。</w:t>
      </w:r>
      <w:r w:rsidR="0025663B">
        <w:rPr>
          <w:rFonts w:ascii="仿宋_GB2312" w:eastAsia="仿宋_GB2312" w:hAnsi="ˎ̥" w:cs="Times New Roman" w:hint="eastAsia"/>
          <w:kern w:val="2"/>
          <w:sz w:val="32"/>
          <w:szCs w:val="32"/>
        </w:rPr>
        <w:t>决算数大于</w:t>
      </w:r>
      <w:r w:rsidR="0025663B" w:rsidRPr="00FF710E">
        <w:rPr>
          <w:rFonts w:ascii="仿宋_GB2312" w:eastAsia="仿宋_GB2312" w:hAnsi="ˎ̥" w:cs="Times New Roman" w:hint="eastAsia"/>
          <w:kern w:val="2"/>
          <w:sz w:val="32"/>
          <w:szCs w:val="32"/>
        </w:rPr>
        <w:t>预算数的主要原因是：</w:t>
      </w:r>
      <w:r w:rsidR="00FF710E">
        <w:rPr>
          <w:rFonts w:ascii="仿宋_GB2312" w:eastAsia="仿宋_GB2312" w:hAnsi="ˎ̥" w:cs="Times New Roman" w:hint="eastAsia"/>
          <w:kern w:val="2"/>
          <w:sz w:val="32"/>
          <w:szCs w:val="32"/>
        </w:rPr>
        <w:t>社保基数调整，造成</w:t>
      </w:r>
      <w:r w:rsidR="00FF710E" w:rsidRPr="00FF710E">
        <w:rPr>
          <w:rFonts w:ascii="仿宋_GB2312" w:eastAsia="仿宋_GB2312" w:hAnsi="ˎ̥" w:cs="Times New Roman" w:hint="eastAsia"/>
          <w:kern w:val="2"/>
          <w:sz w:val="32"/>
          <w:szCs w:val="32"/>
        </w:rPr>
        <w:t>年初预算不足，年中</w:t>
      </w:r>
      <w:r w:rsidR="00FF710E">
        <w:rPr>
          <w:rFonts w:ascii="仿宋_GB2312" w:eastAsia="仿宋_GB2312" w:hAnsi="ˎ̥" w:cs="Times New Roman" w:hint="eastAsia"/>
          <w:kern w:val="2"/>
          <w:sz w:val="32"/>
          <w:szCs w:val="32"/>
        </w:rPr>
        <w:t>已</w:t>
      </w:r>
      <w:r w:rsidR="00FF710E" w:rsidRPr="00FF710E">
        <w:rPr>
          <w:rFonts w:ascii="仿宋_GB2312" w:eastAsia="仿宋_GB2312" w:hAnsi="ˎ̥" w:cs="Times New Roman" w:hint="eastAsia"/>
          <w:kern w:val="2"/>
          <w:sz w:val="32"/>
          <w:szCs w:val="32"/>
        </w:rPr>
        <w:t>追加预算</w:t>
      </w:r>
      <w:r w:rsidR="00FF710E">
        <w:rPr>
          <w:rFonts w:ascii="仿宋_GB2312" w:eastAsia="仿宋_GB2312" w:hAnsi="ˎ̥" w:cs="Times New Roman" w:hint="eastAsia"/>
          <w:kern w:val="2"/>
          <w:sz w:val="32"/>
          <w:szCs w:val="32"/>
        </w:rPr>
        <w:t>。</w:t>
      </w:r>
    </w:p>
    <w:p w:rsidR="00D0796B" w:rsidRDefault="0025663B" w:rsidP="0025663B">
      <w:pPr>
        <w:widowControl w:val="0"/>
        <w:shd w:val="clear" w:color="auto" w:fill="FFFFFF"/>
        <w:spacing w:before="100" w:beforeAutospacing="1" w:after="100" w:afterAutospacing="1"/>
        <w:ind w:firstLineChars="200" w:firstLine="643"/>
        <w:jc w:val="both"/>
        <w:rPr>
          <w:rFonts w:ascii="仿宋_GB2312" w:eastAsia="仿宋_GB2312" w:hAnsi="ˎ̥" w:cs="Times New Roman" w:hint="eastAsia"/>
          <w:b/>
          <w:kern w:val="2"/>
          <w:sz w:val="32"/>
          <w:szCs w:val="32"/>
        </w:rPr>
      </w:pPr>
      <w:r>
        <w:rPr>
          <w:rFonts w:ascii="仿宋_GB2312" w:eastAsia="仿宋_GB2312" w:hAnsi="ˎ̥" w:hint="eastAsia"/>
          <w:b/>
          <w:sz w:val="32"/>
          <w:szCs w:val="32"/>
        </w:rPr>
        <w:t>6</w:t>
      </w:r>
      <w:r w:rsidR="00D06CCA">
        <w:rPr>
          <w:rFonts w:ascii="仿宋_GB2312" w:eastAsia="仿宋_GB2312" w:hAnsi="ˎ̥" w:hint="eastAsia"/>
          <w:b/>
          <w:sz w:val="32"/>
          <w:szCs w:val="32"/>
        </w:rPr>
        <w:t>.卫生健康支出（类</w:t>
      </w:r>
      <w:r w:rsidR="00D06CCA">
        <w:rPr>
          <w:rFonts w:ascii="仿宋_GB2312" w:eastAsia="仿宋_GB2312" w:hAnsi="ˎ̥" w:cs="Times New Roman" w:hint="eastAsia"/>
          <w:b/>
          <w:kern w:val="2"/>
          <w:sz w:val="32"/>
          <w:szCs w:val="32"/>
        </w:rPr>
        <w:t>）行政事业单位医疗（款）公务员医疗补助（项）。</w:t>
      </w:r>
    </w:p>
    <w:p w:rsidR="00D0796B" w:rsidRDefault="00D06CCA">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25663B" w:rsidRPr="0025663B">
        <w:rPr>
          <w:rFonts w:ascii="仿宋_GB2312" w:eastAsia="仿宋_GB2312" w:hAnsi="ˎ̥" w:cs="Times New Roman"/>
          <w:kern w:val="2"/>
          <w:sz w:val="32"/>
          <w:szCs w:val="32"/>
        </w:rPr>
        <w:t>24.79</w:t>
      </w:r>
      <w:r>
        <w:rPr>
          <w:rFonts w:ascii="仿宋_GB2312" w:eastAsia="仿宋_GB2312" w:hAnsi="ˎ̥" w:cs="Times New Roman" w:hint="eastAsia"/>
          <w:kern w:val="2"/>
          <w:sz w:val="32"/>
          <w:szCs w:val="32"/>
        </w:rPr>
        <w:t>万元，支出决算为</w:t>
      </w:r>
      <w:r w:rsidR="0025663B" w:rsidRPr="0025663B">
        <w:rPr>
          <w:rFonts w:ascii="仿宋_GB2312" w:eastAsia="仿宋_GB2312" w:hAnsi="ˎ̥" w:cs="Times New Roman"/>
          <w:kern w:val="2"/>
          <w:sz w:val="32"/>
          <w:szCs w:val="32"/>
        </w:rPr>
        <w:t>5.62</w:t>
      </w:r>
      <w:r>
        <w:rPr>
          <w:rFonts w:ascii="仿宋_GB2312" w:eastAsia="仿宋_GB2312" w:hAnsi="ˎ̥" w:cs="Times New Roman" w:hint="eastAsia"/>
          <w:kern w:val="2"/>
          <w:sz w:val="32"/>
          <w:szCs w:val="32"/>
        </w:rPr>
        <w:t>万元，完成年初预算的</w:t>
      </w:r>
      <w:r w:rsidR="0025663B">
        <w:rPr>
          <w:rFonts w:ascii="仿宋_GB2312" w:eastAsia="仿宋_GB2312" w:hAnsi="ˎ̥" w:cs="Times New Roman" w:hint="eastAsia"/>
          <w:kern w:val="2"/>
          <w:sz w:val="32"/>
          <w:szCs w:val="32"/>
        </w:rPr>
        <w:t>22.67</w:t>
      </w:r>
      <w:r>
        <w:rPr>
          <w:rFonts w:ascii="仿宋_GB2312" w:eastAsia="仿宋_GB2312" w:hAnsi="ˎ̥" w:cs="Times New Roman" w:hint="eastAsia"/>
          <w:kern w:val="2"/>
          <w:sz w:val="32"/>
          <w:szCs w:val="32"/>
        </w:rPr>
        <w:t>%。决算数小于预算数的主要原因是：预算编制数偏大。</w:t>
      </w:r>
    </w:p>
    <w:p w:rsidR="00FF710E" w:rsidRDefault="0025663B" w:rsidP="00FF710E">
      <w:pPr>
        <w:widowControl w:val="0"/>
        <w:shd w:val="clear" w:color="auto" w:fill="FFFFFF"/>
        <w:spacing w:before="100" w:beforeAutospacing="1" w:after="100" w:afterAutospacing="1"/>
        <w:ind w:firstLineChars="200" w:firstLine="643"/>
        <w:jc w:val="both"/>
        <w:rPr>
          <w:rFonts w:ascii="仿宋_GB2312" w:eastAsia="仿宋_GB2312" w:hAnsi="ˎ̥" w:cs="Times New Roman" w:hint="eastAsia"/>
          <w:b/>
          <w:kern w:val="2"/>
          <w:sz w:val="32"/>
          <w:szCs w:val="32"/>
        </w:rPr>
      </w:pPr>
      <w:r>
        <w:rPr>
          <w:rFonts w:ascii="仿宋_GB2312" w:eastAsia="仿宋_GB2312" w:hAnsi="ˎ̥" w:cs="Times New Roman" w:hint="eastAsia"/>
          <w:b/>
          <w:kern w:val="2"/>
          <w:sz w:val="32"/>
          <w:szCs w:val="32"/>
        </w:rPr>
        <w:t>7</w:t>
      </w:r>
      <w:r w:rsidR="00D06CCA">
        <w:rPr>
          <w:rFonts w:ascii="仿宋_GB2312" w:eastAsia="仿宋_GB2312" w:hAnsi="ˎ̥" w:cs="Times New Roman" w:hint="eastAsia"/>
          <w:b/>
          <w:kern w:val="2"/>
          <w:sz w:val="32"/>
          <w:szCs w:val="32"/>
        </w:rPr>
        <w:t>.</w:t>
      </w:r>
      <w:r w:rsidR="00FA50E7" w:rsidRPr="00FA50E7">
        <w:rPr>
          <w:rFonts w:ascii="仿宋_GB2312" w:eastAsia="仿宋_GB2312" w:hAnsi="ˎ̥" w:cs="Times New Roman" w:hint="eastAsia"/>
          <w:b/>
          <w:kern w:val="2"/>
          <w:sz w:val="32"/>
          <w:szCs w:val="32"/>
        </w:rPr>
        <w:t>卫生健康支出</w:t>
      </w:r>
      <w:r w:rsidR="00FF710E">
        <w:rPr>
          <w:rFonts w:ascii="仿宋_GB2312" w:eastAsia="仿宋_GB2312" w:hAnsi="ˎ̥" w:hint="eastAsia"/>
          <w:b/>
          <w:sz w:val="32"/>
          <w:szCs w:val="32"/>
        </w:rPr>
        <w:t>（类</w:t>
      </w:r>
      <w:r w:rsidR="00FF710E">
        <w:rPr>
          <w:rFonts w:ascii="仿宋_GB2312" w:eastAsia="仿宋_GB2312" w:hAnsi="ˎ̥" w:cs="Times New Roman" w:hint="eastAsia"/>
          <w:b/>
          <w:kern w:val="2"/>
          <w:sz w:val="32"/>
          <w:szCs w:val="32"/>
        </w:rPr>
        <w:t>）</w:t>
      </w:r>
      <w:r w:rsidR="00FF710E" w:rsidRPr="00FA50E7">
        <w:rPr>
          <w:rFonts w:ascii="仿宋_GB2312" w:eastAsia="仿宋_GB2312" w:hAnsi="ˎ̥" w:cs="Times New Roman" w:hint="eastAsia"/>
          <w:b/>
          <w:kern w:val="2"/>
          <w:sz w:val="32"/>
          <w:szCs w:val="32"/>
        </w:rPr>
        <w:t>其他卫生健康支出</w:t>
      </w:r>
      <w:r w:rsidR="00FF710E">
        <w:rPr>
          <w:rFonts w:ascii="仿宋_GB2312" w:eastAsia="仿宋_GB2312" w:hAnsi="ˎ̥" w:cs="Times New Roman" w:hint="eastAsia"/>
          <w:b/>
          <w:kern w:val="2"/>
          <w:sz w:val="32"/>
          <w:szCs w:val="32"/>
        </w:rPr>
        <w:t>（款）</w:t>
      </w:r>
      <w:r w:rsidR="00FF710E" w:rsidRPr="00FA50E7">
        <w:rPr>
          <w:rFonts w:ascii="仿宋_GB2312" w:eastAsia="仿宋_GB2312" w:hAnsi="ˎ̥" w:cs="Times New Roman" w:hint="eastAsia"/>
          <w:b/>
          <w:kern w:val="2"/>
          <w:sz w:val="32"/>
          <w:szCs w:val="32"/>
        </w:rPr>
        <w:t>其他</w:t>
      </w:r>
      <w:r w:rsidR="00FF710E" w:rsidRPr="00FA50E7">
        <w:rPr>
          <w:rFonts w:ascii="仿宋_GB2312" w:eastAsia="仿宋_GB2312" w:hAnsi="ˎ̥" w:cs="Times New Roman" w:hint="eastAsia"/>
          <w:b/>
          <w:kern w:val="2"/>
          <w:sz w:val="32"/>
          <w:szCs w:val="32"/>
        </w:rPr>
        <w:lastRenderedPageBreak/>
        <w:t>卫生健康支出</w:t>
      </w:r>
      <w:r w:rsidR="00FF710E">
        <w:rPr>
          <w:rFonts w:ascii="仿宋_GB2312" w:eastAsia="仿宋_GB2312" w:hAnsi="ˎ̥" w:cs="Times New Roman" w:hint="eastAsia"/>
          <w:b/>
          <w:kern w:val="2"/>
          <w:sz w:val="32"/>
          <w:szCs w:val="32"/>
        </w:rPr>
        <w:t>（项）。</w:t>
      </w:r>
    </w:p>
    <w:p w:rsidR="00FF710E" w:rsidRDefault="00FF710E" w:rsidP="00FF710E">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年初预算为0.70万元，支出决算为0.70万元，完成年初预算的100%。决算数</w:t>
      </w:r>
      <w:r w:rsidRPr="00FA50E7">
        <w:rPr>
          <w:rFonts w:ascii="仿宋_GB2312" w:eastAsia="仿宋_GB2312" w:hAnsi="ˎ̥" w:cs="Times New Roman" w:hint="eastAsia"/>
          <w:kern w:val="2"/>
          <w:sz w:val="32"/>
          <w:szCs w:val="32"/>
        </w:rPr>
        <w:t>与预算数持平。</w:t>
      </w:r>
    </w:p>
    <w:p w:rsidR="00D0796B" w:rsidRDefault="00FF710E" w:rsidP="00FF710E">
      <w:pPr>
        <w:widowControl w:val="0"/>
        <w:shd w:val="clear" w:color="auto" w:fill="FFFFFF"/>
        <w:spacing w:before="100" w:beforeAutospacing="1" w:after="100" w:afterAutospacing="1"/>
        <w:ind w:firstLineChars="200" w:firstLine="643"/>
        <w:jc w:val="both"/>
        <w:rPr>
          <w:rFonts w:ascii="仿宋_GB2312" w:eastAsia="仿宋_GB2312" w:hAnsi="ˎ̥" w:cs="Times New Roman" w:hint="eastAsia"/>
          <w:b/>
          <w:kern w:val="2"/>
          <w:sz w:val="32"/>
          <w:szCs w:val="32"/>
        </w:rPr>
      </w:pPr>
      <w:r>
        <w:rPr>
          <w:rFonts w:ascii="仿宋_GB2312" w:eastAsia="仿宋_GB2312" w:hAnsi="ˎ̥" w:cs="Times New Roman" w:hint="eastAsia"/>
          <w:b/>
          <w:kern w:val="2"/>
          <w:sz w:val="32"/>
          <w:szCs w:val="32"/>
        </w:rPr>
        <w:t>8.</w:t>
      </w:r>
      <w:r w:rsidR="00D06CCA">
        <w:rPr>
          <w:rFonts w:ascii="仿宋_GB2312" w:eastAsia="仿宋_GB2312" w:hAnsi="ˎ̥" w:cs="Times New Roman" w:hint="eastAsia"/>
          <w:b/>
          <w:kern w:val="2"/>
          <w:sz w:val="32"/>
          <w:szCs w:val="32"/>
        </w:rPr>
        <w:t>住房保障支出（类）住房改革支出（款）住房公积金（项）。</w:t>
      </w:r>
    </w:p>
    <w:p w:rsidR="00D0796B" w:rsidRDefault="00D06CCA">
      <w:pPr>
        <w:widowControl w:val="0"/>
        <w:shd w:val="clear" w:color="auto" w:fill="FFFFFF"/>
        <w:spacing w:before="100" w:beforeAutospacing="1" w:after="100" w:afterAutospacing="1"/>
        <w:ind w:firstLineChars="200" w:firstLine="640"/>
        <w:jc w:val="both"/>
        <w:rPr>
          <w:rFonts w:ascii="仿宋_GB2312" w:eastAsia="仿宋_GB2312" w:hAnsi="ˎ̥" w:cs="Times New Roman" w:hint="eastAsia"/>
          <w:kern w:val="2"/>
          <w:sz w:val="32"/>
          <w:szCs w:val="32"/>
        </w:rPr>
      </w:pPr>
      <w:r>
        <w:rPr>
          <w:rFonts w:ascii="仿宋_GB2312" w:eastAsia="仿宋_GB2312" w:hAnsi="ˎ̥" w:cs="Times New Roman" w:hint="eastAsia"/>
          <w:kern w:val="2"/>
          <w:sz w:val="32"/>
          <w:szCs w:val="32"/>
        </w:rPr>
        <w:t>年初预算为</w:t>
      </w:r>
      <w:r w:rsidR="0025663B" w:rsidRPr="0025663B">
        <w:rPr>
          <w:rFonts w:ascii="仿宋_GB2312" w:eastAsia="仿宋_GB2312" w:hAnsi="ˎ̥" w:cs="Times New Roman"/>
          <w:kern w:val="2"/>
          <w:sz w:val="32"/>
          <w:szCs w:val="32"/>
        </w:rPr>
        <w:t>4.07</w:t>
      </w:r>
      <w:r>
        <w:rPr>
          <w:rFonts w:ascii="仿宋_GB2312" w:eastAsia="仿宋_GB2312" w:hAnsi="ˎ̥" w:cs="Times New Roman" w:hint="eastAsia"/>
          <w:kern w:val="2"/>
          <w:sz w:val="32"/>
          <w:szCs w:val="32"/>
        </w:rPr>
        <w:t>万元，支出决算为</w:t>
      </w:r>
      <w:r w:rsidR="0025663B" w:rsidRPr="0025663B">
        <w:rPr>
          <w:rFonts w:ascii="仿宋_GB2312" w:eastAsia="仿宋_GB2312" w:hAnsi="ˎ̥" w:cs="Times New Roman"/>
          <w:kern w:val="2"/>
          <w:sz w:val="32"/>
          <w:szCs w:val="32"/>
        </w:rPr>
        <w:t>3.85</w:t>
      </w:r>
      <w:r>
        <w:rPr>
          <w:rFonts w:ascii="仿宋_GB2312" w:eastAsia="仿宋_GB2312" w:hAnsi="ˎ̥" w:cs="Times New Roman" w:hint="eastAsia"/>
          <w:kern w:val="2"/>
          <w:sz w:val="32"/>
          <w:szCs w:val="32"/>
        </w:rPr>
        <w:t>万元，完成年初预算的</w:t>
      </w:r>
      <w:r w:rsidR="0025663B">
        <w:rPr>
          <w:rFonts w:ascii="仿宋_GB2312" w:eastAsia="仿宋_GB2312" w:hAnsi="ˎ̥" w:cs="Times New Roman" w:hint="eastAsia"/>
          <w:kern w:val="2"/>
          <w:sz w:val="32"/>
          <w:szCs w:val="32"/>
        </w:rPr>
        <w:t>94.59</w:t>
      </w:r>
      <w:r>
        <w:rPr>
          <w:rFonts w:ascii="仿宋_GB2312" w:eastAsia="仿宋_GB2312" w:hAnsi="ˎ̥" w:cs="Times New Roman" w:hint="eastAsia"/>
          <w:kern w:val="2"/>
          <w:sz w:val="32"/>
          <w:szCs w:val="32"/>
        </w:rPr>
        <w:t>%。决算数小于预算数的主要原因是：预算编制数偏大。</w:t>
      </w:r>
    </w:p>
    <w:p w:rsidR="00D0796B" w:rsidRDefault="00D06CCA">
      <w:pPr>
        <w:spacing w:before="100" w:beforeAutospacing="1" w:after="100" w:afterAutospacing="1"/>
        <w:ind w:firstLineChars="196" w:firstLine="627"/>
        <w:rPr>
          <w:rFonts w:ascii="黑体" w:eastAsia="黑体" w:hAnsi="黑体" w:cs="黑体"/>
          <w:sz w:val="32"/>
          <w:szCs w:val="32"/>
        </w:rPr>
      </w:pPr>
      <w:r>
        <w:rPr>
          <w:rFonts w:ascii="黑体" w:eastAsia="黑体" w:hAnsi="黑体" w:cs="黑体" w:hint="eastAsia"/>
          <w:bCs/>
          <w:sz w:val="32"/>
          <w:szCs w:val="32"/>
        </w:rPr>
        <w:t>六、一般公共预算财政拨款基本支出决算情况说明。</w:t>
      </w:r>
    </w:p>
    <w:p w:rsidR="00D0796B" w:rsidRDefault="00D06CCA">
      <w:pPr>
        <w:tabs>
          <w:tab w:val="center" w:pos="4473"/>
        </w:tabs>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25663B">
        <w:rPr>
          <w:rFonts w:ascii="仿宋_GB2312" w:eastAsia="仿宋_GB2312" w:hAnsi="ˎ̥" w:hint="eastAsia"/>
          <w:sz w:val="32"/>
          <w:szCs w:val="32"/>
        </w:rPr>
        <w:t>1</w:t>
      </w:r>
      <w:r>
        <w:rPr>
          <w:rFonts w:ascii="仿宋_GB2312" w:eastAsia="仿宋_GB2312" w:hAnsi="ˎ̥" w:hint="eastAsia"/>
          <w:sz w:val="32"/>
          <w:szCs w:val="32"/>
        </w:rPr>
        <w:t>年度财政拨款基本支出</w:t>
      </w:r>
      <w:r w:rsidR="0025663B">
        <w:rPr>
          <w:rFonts w:ascii="仿宋_GB2312" w:eastAsia="仿宋_GB2312" w:hAnsi="ˎ̥" w:hint="eastAsia"/>
          <w:sz w:val="32"/>
          <w:szCs w:val="32"/>
        </w:rPr>
        <w:t>66.62</w:t>
      </w:r>
      <w:r>
        <w:rPr>
          <w:rFonts w:ascii="仿宋_GB2312" w:eastAsia="仿宋_GB2312" w:hAnsi="ˎ̥" w:hint="eastAsia"/>
          <w:sz w:val="32"/>
          <w:szCs w:val="32"/>
        </w:rPr>
        <w:t>万元，其中：人员经费</w:t>
      </w:r>
      <w:r w:rsidR="0025663B" w:rsidRPr="0025663B">
        <w:rPr>
          <w:rFonts w:ascii="仿宋_GB2312" w:eastAsia="仿宋_GB2312" w:hAnsi="ˎ̥"/>
          <w:sz w:val="32"/>
          <w:szCs w:val="32"/>
        </w:rPr>
        <w:t>63.29</w:t>
      </w:r>
      <w:r>
        <w:rPr>
          <w:rFonts w:ascii="仿宋_GB2312" w:eastAsia="仿宋_GB2312" w:hAnsi="ˎ̥" w:hint="eastAsia"/>
          <w:sz w:val="32"/>
          <w:szCs w:val="32"/>
        </w:rPr>
        <w:t>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sidR="008A5DD6" w:rsidRPr="008A5DD6">
        <w:rPr>
          <w:rFonts w:ascii="仿宋_GB2312" w:eastAsia="仿宋_GB2312" w:hAnsi="ˎ̥"/>
          <w:sz w:val="32"/>
          <w:szCs w:val="32"/>
        </w:rPr>
        <w:t>3.33</w:t>
      </w:r>
      <w:r>
        <w:rPr>
          <w:rFonts w:ascii="仿宋_GB2312" w:eastAsia="仿宋_GB2312" w:hAnsi="ˎ̥" w:hint="eastAsia"/>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w:t>
      </w:r>
      <w:r>
        <w:rPr>
          <w:rFonts w:ascii="仿宋_GB2312" w:eastAsia="仿宋_GB2312" w:hAnsi="ˎ̥" w:hint="eastAsia"/>
          <w:sz w:val="32"/>
          <w:szCs w:val="32"/>
        </w:rPr>
        <w:lastRenderedPageBreak/>
        <w:t>费、福利费、公务用车运行维护费、其他交通费用、税金及附加费用、其他商品和服务支出。</w:t>
      </w:r>
    </w:p>
    <w:p w:rsidR="00D0796B" w:rsidRDefault="00D06CCA">
      <w:pPr>
        <w:tabs>
          <w:tab w:val="center" w:pos="4473"/>
        </w:tabs>
        <w:spacing w:before="100" w:beforeAutospacing="1" w:after="100" w:afterAutospacing="1"/>
        <w:ind w:firstLineChars="196" w:firstLine="627"/>
        <w:rPr>
          <w:rFonts w:ascii="黑体" w:eastAsia="黑体" w:hAnsi="黑体" w:cs="黑体"/>
          <w:bCs/>
          <w:sz w:val="32"/>
          <w:szCs w:val="32"/>
        </w:rPr>
      </w:pPr>
      <w:r>
        <w:rPr>
          <w:rFonts w:ascii="黑体" w:eastAsia="黑体" w:hAnsi="黑体" w:cs="黑体" w:hint="eastAsia"/>
          <w:bCs/>
          <w:sz w:val="32"/>
          <w:szCs w:val="32"/>
        </w:rPr>
        <w:t>七、政府性基金预算财政拨款支出决算情况说明</w:t>
      </w:r>
    </w:p>
    <w:p w:rsidR="00D0796B" w:rsidRDefault="00D06CCA">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（一）政府性基金预算财政拨款支出决算总体情况。</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8A5DD6">
        <w:rPr>
          <w:rFonts w:ascii="仿宋_GB2312" w:eastAsia="仿宋_GB2312" w:hAnsi="ˎ̥" w:hint="eastAsia"/>
          <w:sz w:val="32"/>
          <w:szCs w:val="32"/>
        </w:rPr>
        <w:t>1</w:t>
      </w:r>
      <w:r>
        <w:rPr>
          <w:rFonts w:ascii="仿宋_GB2312" w:eastAsia="仿宋_GB2312" w:hAnsi="ˎ̥" w:hint="eastAsia"/>
          <w:sz w:val="32"/>
          <w:szCs w:val="32"/>
        </w:rPr>
        <w:t>年度政府性基金预算财政拨款支出0.00万元，占本年支出合计的0%。与20</w:t>
      </w:r>
      <w:r w:rsidR="008A5DD6">
        <w:rPr>
          <w:rFonts w:ascii="仿宋_GB2312" w:eastAsia="仿宋_GB2312" w:hAnsi="ˎ̥" w:hint="eastAsia"/>
          <w:sz w:val="32"/>
          <w:szCs w:val="32"/>
        </w:rPr>
        <w:t>20</w:t>
      </w:r>
      <w:r>
        <w:rPr>
          <w:rFonts w:ascii="仿宋_GB2312" w:eastAsia="仿宋_GB2312" w:hAnsi="ˎ̥" w:hint="eastAsia"/>
          <w:sz w:val="32"/>
          <w:szCs w:val="32"/>
        </w:rPr>
        <w:t>年度相比，政府性基金预算财政拨款支出增加（减少）0万元，增长（下降）0%。</w:t>
      </w:r>
    </w:p>
    <w:p w:rsidR="00D0796B" w:rsidRDefault="00D06CCA">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（二）政府性基金预算财政拨款支出决算结构情况。</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8A5DD6">
        <w:rPr>
          <w:rFonts w:ascii="仿宋_GB2312" w:eastAsia="仿宋_GB2312" w:hAnsi="ˎ̥" w:hint="eastAsia"/>
          <w:sz w:val="32"/>
          <w:szCs w:val="32"/>
        </w:rPr>
        <w:t>1</w:t>
      </w:r>
      <w:r>
        <w:rPr>
          <w:rFonts w:ascii="仿宋_GB2312" w:eastAsia="仿宋_GB2312" w:hAnsi="ˎ̥" w:hint="eastAsia"/>
          <w:sz w:val="32"/>
          <w:szCs w:val="32"/>
        </w:rPr>
        <w:t>年度政府性基金预算财政拨款支出0.00万元。</w:t>
      </w:r>
    </w:p>
    <w:p w:rsidR="00D0796B" w:rsidRDefault="00D06CCA">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（三）政府性基金预算财政拨款支出决算具体情况。</w:t>
      </w:r>
    </w:p>
    <w:p w:rsidR="00D0796B" w:rsidRDefault="00D06CCA">
      <w:pPr>
        <w:spacing w:before="100" w:beforeAutospacing="1" w:after="100" w:afterAutospacing="1"/>
        <w:ind w:firstLineChars="200" w:firstLine="640"/>
        <w:rPr>
          <w:rFonts w:ascii="仿宋_GB2312" w:eastAsia="仿宋_GB2312" w:hAnsi="ˎ̥" w:hint="eastAsia"/>
          <w:b/>
          <w:sz w:val="32"/>
          <w:szCs w:val="32"/>
        </w:rPr>
      </w:pPr>
      <w:r>
        <w:rPr>
          <w:rFonts w:ascii="仿宋_GB2312" w:eastAsia="仿宋_GB2312" w:hAnsi="ˎ̥" w:hint="eastAsia"/>
          <w:sz w:val="32"/>
          <w:szCs w:val="32"/>
        </w:rPr>
        <w:t>202</w:t>
      </w:r>
      <w:r w:rsidR="008A5DD6">
        <w:rPr>
          <w:rFonts w:ascii="仿宋_GB2312" w:eastAsia="仿宋_GB2312" w:hAnsi="ˎ̥" w:hint="eastAsia"/>
          <w:sz w:val="32"/>
          <w:szCs w:val="32"/>
        </w:rPr>
        <w:t>1</w:t>
      </w:r>
      <w:r>
        <w:rPr>
          <w:rFonts w:ascii="仿宋_GB2312" w:eastAsia="仿宋_GB2312" w:hAnsi="ˎ̥" w:hint="eastAsia"/>
          <w:sz w:val="32"/>
          <w:szCs w:val="32"/>
        </w:rPr>
        <w:t>年度政府性基金预算财政拨款支出年初预算为0万元，支出决算为0万元，完成年初预算的0%。</w:t>
      </w:r>
    </w:p>
    <w:p w:rsidR="00D0796B" w:rsidRDefault="00D06CCA">
      <w:pPr>
        <w:tabs>
          <w:tab w:val="center" w:pos="4473"/>
        </w:tabs>
        <w:spacing w:before="100" w:beforeAutospacing="1" w:after="100" w:afterAutospacing="1"/>
        <w:ind w:firstLineChars="196" w:firstLine="627"/>
        <w:rPr>
          <w:rFonts w:ascii="黑体" w:eastAsia="黑体" w:hAnsi="黑体" w:cs="黑体"/>
          <w:bCs/>
          <w:sz w:val="32"/>
          <w:szCs w:val="32"/>
        </w:rPr>
      </w:pPr>
      <w:r>
        <w:rPr>
          <w:rFonts w:ascii="黑体" w:eastAsia="黑体" w:hAnsi="黑体" w:cs="黑体" w:hint="eastAsia"/>
          <w:bCs/>
          <w:sz w:val="32"/>
          <w:szCs w:val="32"/>
        </w:rPr>
        <w:t>八、国有资本经营预算财政拨款支出决算情况说明</w:t>
      </w:r>
    </w:p>
    <w:p w:rsidR="00D0796B" w:rsidRDefault="00D06CCA">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（一）国有资本经营预算财政拨款支出决算总体情况。</w:t>
      </w:r>
    </w:p>
    <w:p w:rsidR="008A5DD6"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8A5DD6">
        <w:rPr>
          <w:rFonts w:ascii="仿宋_GB2312" w:eastAsia="仿宋_GB2312" w:hAnsi="ˎ̥" w:hint="eastAsia"/>
          <w:sz w:val="32"/>
          <w:szCs w:val="32"/>
        </w:rPr>
        <w:t>1</w:t>
      </w:r>
      <w:r>
        <w:rPr>
          <w:rFonts w:ascii="仿宋_GB2312" w:eastAsia="仿宋_GB2312" w:hAnsi="ˎ̥" w:hint="eastAsia"/>
          <w:sz w:val="32"/>
          <w:szCs w:val="32"/>
        </w:rPr>
        <w:t>年度国有资本经营预算财政拨款支出0.00万元，占本年支出合计的0%。与20</w:t>
      </w:r>
      <w:r w:rsidR="008A5DD6">
        <w:rPr>
          <w:rFonts w:ascii="仿宋_GB2312" w:eastAsia="仿宋_GB2312" w:hAnsi="ˎ̥" w:hint="eastAsia"/>
          <w:sz w:val="32"/>
          <w:szCs w:val="32"/>
        </w:rPr>
        <w:t>20</w:t>
      </w:r>
      <w:r>
        <w:rPr>
          <w:rFonts w:ascii="仿宋_GB2312" w:eastAsia="仿宋_GB2312" w:hAnsi="ˎ̥" w:hint="eastAsia"/>
          <w:sz w:val="32"/>
          <w:szCs w:val="32"/>
        </w:rPr>
        <w:t>年度相比，国有资本经营预算财政拨款支出增加（减少）0万元，增长（下降）0%。</w:t>
      </w:r>
      <w:r w:rsidR="008A5DD6">
        <w:rPr>
          <w:rFonts w:ascii="仿宋_GB2312" w:eastAsia="仿宋_GB2312" w:hAnsi="ˎ̥" w:hint="eastAsia"/>
          <w:sz w:val="32"/>
          <w:szCs w:val="32"/>
        </w:rPr>
        <w:t xml:space="preserve">  </w:t>
      </w:r>
    </w:p>
    <w:p w:rsidR="00D0796B" w:rsidRDefault="00D06CCA">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lastRenderedPageBreak/>
        <w:t>（二）国有资本经营预算财政拨款支出决算结构情况。</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8A5DD6">
        <w:rPr>
          <w:rFonts w:ascii="仿宋_GB2312" w:eastAsia="仿宋_GB2312" w:hAnsi="ˎ̥" w:hint="eastAsia"/>
          <w:sz w:val="32"/>
          <w:szCs w:val="32"/>
        </w:rPr>
        <w:t>1</w:t>
      </w:r>
      <w:r>
        <w:rPr>
          <w:rFonts w:ascii="仿宋_GB2312" w:eastAsia="仿宋_GB2312" w:hAnsi="ˎ̥" w:hint="eastAsia"/>
          <w:sz w:val="32"/>
          <w:szCs w:val="32"/>
        </w:rPr>
        <w:t>年度国有资本经营预算财政拨款支出0.00万元。</w:t>
      </w:r>
    </w:p>
    <w:p w:rsidR="00D0796B" w:rsidRDefault="00D06CCA">
      <w:pPr>
        <w:spacing w:before="100" w:beforeAutospacing="1" w:after="100" w:afterAutospacing="1"/>
        <w:ind w:firstLineChars="200" w:firstLine="640"/>
        <w:rPr>
          <w:rFonts w:ascii="楷体" w:eastAsia="楷体" w:hAnsi="楷体" w:cs="楷体"/>
          <w:sz w:val="32"/>
          <w:szCs w:val="32"/>
        </w:rPr>
      </w:pPr>
      <w:r>
        <w:rPr>
          <w:rFonts w:ascii="楷体" w:eastAsia="楷体" w:hAnsi="楷体" w:cs="楷体" w:hint="eastAsia"/>
          <w:sz w:val="32"/>
          <w:szCs w:val="32"/>
        </w:rPr>
        <w:t>（三）国有资本经营预算财政拨款支出决算具体情况。</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8A5DD6">
        <w:rPr>
          <w:rFonts w:ascii="仿宋_GB2312" w:eastAsia="仿宋_GB2312" w:hAnsi="ˎ̥" w:hint="eastAsia"/>
          <w:sz w:val="32"/>
          <w:szCs w:val="32"/>
        </w:rPr>
        <w:t>1</w:t>
      </w:r>
      <w:r>
        <w:rPr>
          <w:rFonts w:ascii="仿宋_GB2312" w:eastAsia="仿宋_GB2312" w:hAnsi="ˎ̥" w:hint="eastAsia"/>
          <w:sz w:val="32"/>
          <w:szCs w:val="32"/>
        </w:rPr>
        <w:t>年度国有资本经营预算财政拨款支出年初预算为0万元，支出决算为0.00万元，完成年初预算的0%。</w:t>
      </w:r>
    </w:p>
    <w:p w:rsidR="00D0796B" w:rsidRDefault="00D06CCA">
      <w:pPr>
        <w:spacing w:before="100" w:beforeAutospacing="1" w:after="100" w:afterAutospacing="1"/>
        <w:ind w:firstLineChars="196" w:firstLine="627"/>
        <w:rPr>
          <w:rFonts w:ascii="仿宋_GB2312" w:eastAsia="楷体_GB2312" w:hAnsi="ˎ̥" w:hint="eastAsia"/>
          <w:sz w:val="32"/>
          <w:szCs w:val="32"/>
        </w:rPr>
      </w:pPr>
      <w:r>
        <w:rPr>
          <w:rFonts w:ascii="黑体" w:eastAsia="黑体" w:hAnsi="黑体" w:cs="黑体" w:hint="eastAsia"/>
          <w:bCs/>
          <w:sz w:val="32"/>
          <w:szCs w:val="32"/>
        </w:rPr>
        <w:t>九、一般公共预算财政拨款“三公”经费支出决算情况说明</w:t>
      </w:r>
    </w:p>
    <w:p w:rsidR="00D0796B" w:rsidRDefault="00D06CCA">
      <w:pPr>
        <w:spacing w:before="100" w:beforeAutospacing="1" w:after="100" w:afterAutospacing="1"/>
        <w:ind w:firstLineChars="200" w:firstLine="643"/>
        <w:rPr>
          <w:rFonts w:ascii="楷体" w:eastAsia="楷体" w:hAnsi="楷体" w:cs="楷体"/>
          <w:sz w:val="32"/>
          <w:szCs w:val="32"/>
        </w:rPr>
      </w:pPr>
      <w:r>
        <w:rPr>
          <w:rFonts w:ascii="楷体" w:eastAsia="楷体" w:hAnsi="楷体" w:cs="楷体" w:hint="eastAsia"/>
          <w:b/>
          <w:sz w:val="32"/>
          <w:szCs w:val="32"/>
        </w:rPr>
        <w:t>（一）一般公共预算财政拨款“三公”经费支出决算总体情况说明。</w:t>
      </w:r>
    </w:p>
    <w:p w:rsidR="00D0796B" w:rsidRDefault="00D06CCA">
      <w:pPr>
        <w:spacing w:before="100" w:beforeAutospacing="1" w:after="100" w:afterAutospacing="1"/>
        <w:rPr>
          <w:rFonts w:ascii="仿宋_GB2312" w:eastAsia="仿宋_GB2312" w:hAnsi="ˎ̥" w:hint="eastAsia"/>
          <w:sz w:val="32"/>
          <w:szCs w:val="32"/>
        </w:rPr>
      </w:pPr>
      <w:r>
        <w:rPr>
          <w:rFonts w:ascii="仿宋_GB2312" w:eastAsia="仿宋_GB2312" w:hAnsi="ˎ̥" w:hint="eastAsia"/>
          <w:sz w:val="32"/>
          <w:szCs w:val="32"/>
        </w:rPr>
        <w:t xml:space="preserve">    202</w:t>
      </w:r>
      <w:r w:rsidR="008A5DD6">
        <w:rPr>
          <w:rFonts w:ascii="仿宋_GB2312" w:eastAsia="仿宋_GB2312" w:hAnsi="ˎ̥" w:hint="eastAsia"/>
          <w:sz w:val="32"/>
          <w:szCs w:val="32"/>
        </w:rPr>
        <w:t>1</w:t>
      </w:r>
      <w:r>
        <w:rPr>
          <w:rFonts w:ascii="仿宋_GB2312" w:eastAsia="仿宋_GB2312" w:hAnsi="ˎ̥" w:hint="eastAsia"/>
          <w:sz w:val="32"/>
          <w:szCs w:val="32"/>
        </w:rPr>
        <w:t>年度一般公共预算财政拨款“三公”经费支出预算为0.00万元，支出决算为0.00万元，完成预算的0%。</w:t>
      </w:r>
    </w:p>
    <w:p w:rsidR="00D0796B" w:rsidRDefault="00D06CCA">
      <w:pPr>
        <w:spacing w:before="100" w:beforeAutospacing="1" w:after="100" w:afterAutospacing="1"/>
        <w:rPr>
          <w:rFonts w:ascii="楷体" w:eastAsia="楷体" w:hAnsi="楷体" w:cs="楷体"/>
          <w:b/>
          <w:bCs/>
          <w:sz w:val="32"/>
          <w:szCs w:val="32"/>
        </w:rPr>
      </w:pPr>
      <w:r>
        <w:rPr>
          <w:rFonts w:ascii="楷体" w:eastAsia="楷体" w:hAnsi="楷体" w:cs="楷体" w:hint="eastAsia"/>
          <w:b/>
          <w:bCs/>
          <w:sz w:val="32"/>
          <w:szCs w:val="32"/>
        </w:rPr>
        <w:t xml:space="preserve">    （二）一般公共预算财政拨款“三公”经费支出决算具体情况说明。</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8A5DD6">
        <w:rPr>
          <w:rFonts w:ascii="仿宋_GB2312" w:eastAsia="仿宋_GB2312" w:hAnsi="ˎ̥" w:hint="eastAsia"/>
          <w:sz w:val="32"/>
          <w:szCs w:val="32"/>
        </w:rPr>
        <w:t>1</w:t>
      </w:r>
      <w:r>
        <w:rPr>
          <w:rFonts w:ascii="仿宋_GB2312" w:eastAsia="仿宋_GB2312" w:hAnsi="ˎ̥" w:hint="eastAsia"/>
          <w:sz w:val="32"/>
          <w:szCs w:val="32"/>
        </w:rPr>
        <w:t>年度一般公共预算财政拨款“三公”经费支出决算中，因公出国（境）费支出决算0.00万元，占0%；公务用车购置及运行费支出决算0.00万元，占0%；公务接待费支出决算0.00万元，占0%。具体情况如下：</w:t>
      </w:r>
    </w:p>
    <w:p w:rsidR="00D0796B" w:rsidRDefault="00D06CCA">
      <w:pPr>
        <w:spacing w:before="100" w:beforeAutospacing="1" w:after="100" w:afterAutospacing="1"/>
        <w:ind w:firstLineChars="200" w:firstLine="643"/>
        <w:rPr>
          <w:rFonts w:ascii="仿宋_GB2312" w:eastAsia="仿宋_GB2312" w:hAnsi="ˎ̥" w:hint="eastAsia"/>
          <w:sz w:val="32"/>
          <w:szCs w:val="32"/>
        </w:rPr>
      </w:pPr>
      <w:r>
        <w:rPr>
          <w:rFonts w:ascii="仿宋_GB2312" w:eastAsia="仿宋_GB2312" w:hAnsi="ˎ̥" w:hint="eastAsia"/>
          <w:b/>
          <w:sz w:val="32"/>
          <w:szCs w:val="32"/>
        </w:rPr>
        <w:lastRenderedPageBreak/>
        <w:t>1.因公出国（境）费</w:t>
      </w:r>
      <w:r>
        <w:rPr>
          <w:rFonts w:ascii="仿宋_GB2312" w:eastAsia="仿宋_GB2312" w:hAnsi="ˎ̥" w:hint="eastAsia"/>
          <w:sz w:val="32"/>
          <w:szCs w:val="32"/>
        </w:rPr>
        <w:t>支出0.00万元。全年安排因公出国（境）团组0个，因公出国（境）0人次。</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因公出国（境）费支出决算比预算数增加（减少）0万元，增长（下降）0%。</w:t>
      </w:r>
      <w:r w:rsidR="007A789D" w:rsidRPr="00522678">
        <w:rPr>
          <w:rFonts w:ascii="仿宋_GB2312" w:eastAsia="仿宋_GB2312" w:hAnsi="ˎ̥" w:hint="eastAsia"/>
          <w:sz w:val="32"/>
          <w:szCs w:val="32"/>
        </w:rPr>
        <w:t>本年决算数较上年增加（减少）</w:t>
      </w:r>
      <w:r w:rsidR="007A789D">
        <w:rPr>
          <w:rFonts w:ascii="仿宋_GB2312" w:eastAsia="仿宋_GB2312" w:hAnsi="ˎ̥" w:hint="eastAsia"/>
          <w:sz w:val="32"/>
          <w:szCs w:val="32"/>
        </w:rPr>
        <w:t>0</w:t>
      </w:r>
      <w:r w:rsidR="007A789D" w:rsidRPr="00522678">
        <w:rPr>
          <w:rFonts w:ascii="仿宋_GB2312" w:eastAsia="仿宋_GB2312" w:hAnsi="ˎ̥"/>
          <w:sz w:val="32"/>
          <w:szCs w:val="32"/>
        </w:rPr>
        <w:t>万元，增长（下降）</w:t>
      </w:r>
      <w:r w:rsidR="007A789D">
        <w:rPr>
          <w:rFonts w:ascii="仿宋_GB2312" w:eastAsia="仿宋_GB2312" w:hAnsi="ˎ̥" w:hint="eastAsia"/>
          <w:sz w:val="32"/>
          <w:szCs w:val="32"/>
        </w:rPr>
        <w:t>0</w:t>
      </w:r>
      <w:r w:rsidR="007A789D" w:rsidRPr="00522678">
        <w:rPr>
          <w:rFonts w:ascii="仿宋_GB2312" w:eastAsia="仿宋_GB2312" w:hAnsi="ˎ̥"/>
          <w:sz w:val="32"/>
          <w:szCs w:val="32"/>
        </w:rPr>
        <w:t>%。</w:t>
      </w:r>
    </w:p>
    <w:p w:rsidR="00D0796B" w:rsidRDefault="00D06CCA">
      <w:pPr>
        <w:spacing w:before="100" w:beforeAutospacing="1" w:after="100" w:afterAutospacing="1"/>
        <w:rPr>
          <w:rFonts w:ascii="仿宋_GB2312" w:eastAsia="仿宋_GB2312" w:hAnsi="ˎ̥" w:hint="eastAsia"/>
          <w:sz w:val="32"/>
          <w:szCs w:val="32"/>
        </w:rPr>
      </w:pPr>
      <w:r>
        <w:rPr>
          <w:rFonts w:ascii="仿宋_GB2312" w:eastAsia="仿宋_GB2312" w:hAnsi="ˎ̥" w:hint="eastAsia"/>
          <w:b/>
          <w:sz w:val="32"/>
          <w:szCs w:val="32"/>
        </w:rPr>
        <w:t xml:space="preserve">    2.公务用车购置及运行费支出</w:t>
      </w:r>
      <w:r>
        <w:rPr>
          <w:rFonts w:ascii="仿宋_GB2312" w:eastAsia="仿宋_GB2312" w:hAnsi="ˎ̥" w:hint="eastAsia"/>
          <w:sz w:val="32"/>
          <w:szCs w:val="32"/>
        </w:rPr>
        <w:t>0.00万元。其中：</w:t>
      </w:r>
    </w:p>
    <w:p w:rsidR="00D0796B" w:rsidRDefault="00D06CCA">
      <w:pPr>
        <w:spacing w:before="100" w:beforeAutospacing="1" w:after="100" w:afterAutospacing="1"/>
        <w:ind w:firstLineChars="200" w:firstLine="643"/>
        <w:rPr>
          <w:rFonts w:ascii="仿宋_GB2312" w:eastAsia="仿宋_GB2312" w:hAnsi="ˎ̥" w:hint="eastAsia"/>
          <w:sz w:val="32"/>
          <w:szCs w:val="32"/>
        </w:rPr>
      </w:pPr>
      <w:r>
        <w:rPr>
          <w:rFonts w:ascii="仿宋_GB2312" w:eastAsia="仿宋_GB2312" w:hAnsi="ˎ̥" w:hint="eastAsia"/>
          <w:b/>
          <w:sz w:val="32"/>
          <w:szCs w:val="32"/>
        </w:rPr>
        <w:t>公务用车购置支出</w:t>
      </w:r>
      <w:r>
        <w:rPr>
          <w:rFonts w:ascii="仿宋_GB2312" w:eastAsia="仿宋_GB2312" w:hAnsi="ˎ̥" w:hint="eastAsia"/>
          <w:sz w:val="32"/>
          <w:szCs w:val="32"/>
        </w:rPr>
        <w:t>0.00万元，全年购置公务用车0辆，年末公务用车保有量0辆。</w:t>
      </w:r>
    </w:p>
    <w:p w:rsidR="00D0796B" w:rsidRDefault="00D06CCA">
      <w:pPr>
        <w:spacing w:before="100" w:beforeAutospacing="1" w:after="100" w:afterAutospacing="1"/>
        <w:ind w:firstLineChars="200" w:firstLine="643"/>
        <w:rPr>
          <w:rFonts w:ascii="仿宋_GB2312" w:eastAsia="仿宋_GB2312" w:hAnsi="ˎ̥" w:hint="eastAsia"/>
          <w:sz w:val="32"/>
          <w:szCs w:val="32"/>
        </w:rPr>
      </w:pPr>
      <w:r>
        <w:rPr>
          <w:rFonts w:ascii="仿宋_GB2312" w:eastAsia="仿宋_GB2312" w:hAnsi="ˎ̥" w:hint="eastAsia"/>
          <w:b/>
          <w:sz w:val="32"/>
          <w:szCs w:val="32"/>
        </w:rPr>
        <w:t>公务用车运行维护费</w:t>
      </w:r>
      <w:r>
        <w:rPr>
          <w:rFonts w:ascii="仿宋_GB2312" w:eastAsia="仿宋_GB2312" w:hAnsi="ˎ̥" w:hint="eastAsia"/>
          <w:sz w:val="32"/>
          <w:szCs w:val="32"/>
        </w:rPr>
        <w:t>支出0.00万元。</w:t>
      </w:r>
    </w:p>
    <w:p w:rsidR="00D0796B" w:rsidRDefault="00D06CCA">
      <w:pPr>
        <w:spacing w:before="100" w:beforeAutospacing="1" w:after="100" w:afterAutospacing="1"/>
        <w:ind w:firstLineChars="200" w:firstLine="640"/>
        <w:rPr>
          <w:rFonts w:ascii="仿宋_GB2312" w:eastAsia="仿宋_GB2312" w:hAnsi="ˎ̥" w:hint="eastAsia"/>
          <w:bCs/>
          <w:sz w:val="32"/>
          <w:szCs w:val="32"/>
        </w:rPr>
      </w:pPr>
      <w:r>
        <w:rPr>
          <w:rFonts w:ascii="仿宋_GB2312" w:eastAsia="仿宋_GB2312" w:hAnsi="ˎ̥" w:hint="eastAsia"/>
          <w:bCs/>
          <w:sz w:val="32"/>
          <w:szCs w:val="32"/>
        </w:rPr>
        <w:t>公务用车购置及运行费支出决算数</w:t>
      </w:r>
      <w:r>
        <w:rPr>
          <w:rFonts w:ascii="仿宋_GB2312" w:eastAsia="仿宋_GB2312" w:hAnsi="ˎ̥" w:hint="eastAsia"/>
          <w:sz w:val="32"/>
          <w:szCs w:val="32"/>
        </w:rPr>
        <w:t>比预算数增加（减少）0万元，增长（下降）0%。</w:t>
      </w:r>
      <w:r w:rsidR="007A789D" w:rsidRPr="00522678">
        <w:rPr>
          <w:rFonts w:ascii="仿宋_GB2312" w:eastAsia="仿宋_GB2312" w:hAnsi="ˎ̥" w:hint="eastAsia"/>
          <w:sz w:val="32"/>
          <w:szCs w:val="32"/>
        </w:rPr>
        <w:t>本年决算数较上年增加（减少）</w:t>
      </w:r>
      <w:r w:rsidR="007A789D">
        <w:rPr>
          <w:rFonts w:ascii="仿宋_GB2312" w:eastAsia="仿宋_GB2312" w:hAnsi="ˎ̥" w:hint="eastAsia"/>
          <w:sz w:val="32"/>
          <w:szCs w:val="32"/>
        </w:rPr>
        <w:t>0</w:t>
      </w:r>
      <w:r w:rsidR="007A789D" w:rsidRPr="00522678">
        <w:rPr>
          <w:rFonts w:ascii="仿宋_GB2312" w:eastAsia="仿宋_GB2312" w:hAnsi="ˎ̥"/>
          <w:sz w:val="32"/>
          <w:szCs w:val="32"/>
        </w:rPr>
        <w:t>万元，增长（下降）</w:t>
      </w:r>
      <w:r w:rsidR="007A789D">
        <w:rPr>
          <w:rFonts w:ascii="仿宋_GB2312" w:eastAsia="仿宋_GB2312" w:hAnsi="ˎ̥" w:hint="eastAsia"/>
          <w:sz w:val="32"/>
          <w:szCs w:val="32"/>
        </w:rPr>
        <w:t>0</w:t>
      </w:r>
      <w:r w:rsidR="007A789D" w:rsidRPr="00522678">
        <w:rPr>
          <w:rFonts w:ascii="仿宋_GB2312" w:eastAsia="仿宋_GB2312" w:hAnsi="ˎ̥"/>
          <w:sz w:val="32"/>
          <w:szCs w:val="32"/>
        </w:rPr>
        <w:t>%。</w:t>
      </w:r>
    </w:p>
    <w:p w:rsidR="00D0796B" w:rsidRDefault="00D06CCA">
      <w:pPr>
        <w:spacing w:before="100" w:beforeAutospacing="1" w:after="100" w:afterAutospacing="1"/>
        <w:rPr>
          <w:rFonts w:ascii="仿宋_GB2312" w:eastAsia="仿宋_GB2312" w:hAnsi="ˎ̥" w:hint="eastAsia"/>
          <w:sz w:val="32"/>
          <w:szCs w:val="32"/>
        </w:rPr>
      </w:pPr>
      <w:r>
        <w:rPr>
          <w:rFonts w:ascii="仿宋_GB2312" w:eastAsia="仿宋_GB2312" w:hAnsi="ˎ̥" w:hint="eastAsia"/>
          <w:b/>
          <w:sz w:val="32"/>
          <w:szCs w:val="32"/>
        </w:rPr>
        <w:t xml:space="preserve">    3.公务接待费支出</w:t>
      </w:r>
      <w:r>
        <w:rPr>
          <w:rFonts w:ascii="仿宋_GB2312" w:eastAsia="仿宋_GB2312" w:hAnsi="ˎ̥" w:hint="eastAsia"/>
          <w:sz w:val="32"/>
          <w:szCs w:val="32"/>
        </w:rPr>
        <w:t>0.00万元，其中：</w:t>
      </w:r>
    </w:p>
    <w:p w:rsidR="00D0796B" w:rsidRDefault="00D06CCA">
      <w:pPr>
        <w:spacing w:before="100" w:beforeAutospacing="1" w:after="100" w:afterAutospacing="1"/>
        <w:ind w:firstLineChars="200" w:firstLine="643"/>
        <w:rPr>
          <w:rFonts w:ascii="仿宋_GB2312" w:eastAsia="仿宋_GB2312" w:hAnsi="ˎ̥" w:hint="eastAsia"/>
          <w:sz w:val="32"/>
          <w:szCs w:val="32"/>
        </w:rPr>
      </w:pPr>
      <w:r>
        <w:rPr>
          <w:rFonts w:ascii="仿宋_GB2312" w:eastAsia="仿宋_GB2312" w:hAnsi="ˎ̥" w:hint="eastAsia"/>
          <w:b/>
          <w:sz w:val="32"/>
          <w:szCs w:val="32"/>
        </w:rPr>
        <w:t>国内接待费</w:t>
      </w:r>
      <w:r>
        <w:rPr>
          <w:rFonts w:ascii="仿宋_GB2312" w:eastAsia="仿宋_GB2312" w:hAnsi="ˎ̥" w:hint="eastAsia"/>
          <w:sz w:val="32"/>
          <w:szCs w:val="32"/>
        </w:rPr>
        <w:t>支出0万元，国内公务接待0批次，接待0人次。</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国（境）外接待费支出0万元，国（境）外公务接待0批次，接待0人次。</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公务接待费支出决算数比预算数增加（减少）0万元，增长（下降）0%。</w:t>
      </w:r>
      <w:r w:rsidR="007A789D" w:rsidRPr="00522678">
        <w:rPr>
          <w:rFonts w:ascii="仿宋_GB2312" w:eastAsia="仿宋_GB2312" w:hAnsi="ˎ̥" w:hint="eastAsia"/>
          <w:sz w:val="32"/>
          <w:szCs w:val="32"/>
        </w:rPr>
        <w:t>本年决算数较上年增加（减少）</w:t>
      </w:r>
      <w:r w:rsidR="007A789D">
        <w:rPr>
          <w:rFonts w:ascii="仿宋_GB2312" w:eastAsia="仿宋_GB2312" w:hAnsi="ˎ̥" w:hint="eastAsia"/>
          <w:sz w:val="32"/>
          <w:szCs w:val="32"/>
        </w:rPr>
        <w:t>0</w:t>
      </w:r>
      <w:r w:rsidR="007A789D" w:rsidRPr="00522678">
        <w:rPr>
          <w:rFonts w:ascii="仿宋_GB2312" w:eastAsia="仿宋_GB2312" w:hAnsi="ˎ̥"/>
          <w:sz w:val="32"/>
          <w:szCs w:val="32"/>
        </w:rPr>
        <w:t>万元，增长（下降）</w:t>
      </w:r>
      <w:r w:rsidR="007A789D">
        <w:rPr>
          <w:rFonts w:ascii="仿宋_GB2312" w:eastAsia="仿宋_GB2312" w:hAnsi="ˎ̥" w:hint="eastAsia"/>
          <w:sz w:val="32"/>
          <w:szCs w:val="32"/>
        </w:rPr>
        <w:t>0</w:t>
      </w:r>
      <w:r w:rsidR="007A789D" w:rsidRPr="00522678">
        <w:rPr>
          <w:rFonts w:ascii="仿宋_GB2312" w:eastAsia="仿宋_GB2312" w:hAnsi="ˎ̥"/>
          <w:sz w:val="32"/>
          <w:szCs w:val="32"/>
        </w:rPr>
        <w:t>%。</w:t>
      </w:r>
      <w:bookmarkStart w:id="94" w:name="_GoBack"/>
      <w:bookmarkEnd w:id="94"/>
    </w:p>
    <w:p w:rsidR="00D0796B" w:rsidRDefault="00D06CCA">
      <w:pPr>
        <w:spacing w:before="100" w:beforeAutospacing="1" w:after="100" w:afterAutospacing="1"/>
        <w:ind w:firstLineChars="196" w:firstLine="627"/>
        <w:rPr>
          <w:rFonts w:ascii="仿宋_GB2312" w:eastAsia="楷体_GB2312" w:hAnsi="ˎ̥" w:hint="eastAsia"/>
          <w:sz w:val="32"/>
          <w:szCs w:val="32"/>
        </w:rPr>
      </w:pPr>
      <w:r>
        <w:rPr>
          <w:rFonts w:ascii="黑体" w:eastAsia="黑体" w:hAnsi="黑体" w:cs="黑体" w:hint="eastAsia"/>
          <w:bCs/>
          <w:sz w:val="32"/>
          <w:szCs w:val="32"/>
        </w:rPr>
        <w:t>十、政府性基金预算财政拨款“三公”经费支出决算情况说明</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8A5DD6">
        <w:rPr>
          <w:rFonts w:ascii="仿宋_GB2312" w:eastAsia="仿宋_GB2312" w:hAnsi="ˎ̥" w:hint="eastAsia"/>
          <w:sz w:val="32"/>
          <w:szCs w:val="32"/>
        </w:rPr>
        <w:t>1</w:t>
      </w:r>
      <w:r>
        <w:rPr>
          <w:rFonts w:ascii="仿宋_GB2312" w:eastAsia="仿宋_GB2312" w:hAnsi="ˎ̥" w:hint="eastAsia"/>
          <w:sz w:val="32"/>
          <w:szCs w:val="32"/>
        </w:rPr>
        <w:t>年度政府性基金预算财政拨款“三公”经费支出合计0.00万元。其中：因公出国（境）费支出决算0.00万元，占0%；公务用车购置及运行费支出决算0.00万元，占0%；公务接待费支出决算0.00万元，占0%。</w:t>
      </w:r>
    </w:p>
    <w:p w:rsidR="00D0796B" w:rsidRDefault="00D06CCA">
      <w:pPr>
        <w:spacing w:before="100" w:beforeAutospacing="1" w:after="100" w:afterAutospacing="1"/>
        <w:ind w:firstLineChars="196" w:firstLine="627"/>
        <w:rPr>
          <w:rFonts w:ascii="仿宋_GB2312" w:eastAsia="楷体_GB2312" w:hAnsi="ˎ̥" w:hint="eastAsia"/>
          <w:sz w:val="32"/>
          <w:szCs w:val="32"/>
        </w:rPr>
      </w:pPr>
      <w:r>
        <w:rPr>
          <w:rFonts w:ascii="黑体" w:eastAsia="黑体" w:hAnsi="黑体" w:cs="黑体" w:hint="eastAsia"/>
          <w:bCs/>
          <w:sz w:val="32"/>
          <w:szCs w:val="32"/>
        </w:rPr>
        <w:t>十一、国有资本经营预算财政拨款“三公”经费支出决算情况说明</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8A5DD6">
        <w:rPr>
          <w:rFonts w:ascii="仿宋_GB2312" w:eastAsia="仿宋_GB2312" w:hAnsi="ˎ̥" w:hint="eastAsia"/>
          <w:sz w:val="32"/>
          <w:szCs w:val="32"/>
        </w:rPr>
        <w:t>1</w:t>
      </w:r>
      <w:r>
        <w:rPr>
          <w:rFonts w:ascii="仿宋_GB2312" w:eastAsia="仿宋_GB2312" w:hAnsi="ˎ̥" w:hint="eastAsia"/>
          <w:sz w:val="32"/>
          <w:szCs w:val="32"/>
        </w:rPr>
        <w:t>年度国有资本经营预算财政拨款“三公”经费支出合计0.00万元。其中：因公出国（境）费支出决算0.00万元，占0%；公务用车购置及运行费支出决算0.00万元，占0%；公务接待费支出决算0.00万元，占0%。</w:t>
      </w:r>
    </w:p>
    <w:p w:rsidR="00D0796B" w:rsidRDefault="00D06CCA">
      <w:pPr>
        <w:spacing w:before="100" w:beforeAutospacing="1" w:after="100" w:afterAutospacing="1"/>
        <w:ind w:firstLineChars="200" w:firstLine="640"/>
        <w:rPr>
          <w:rFonts w:ascii="黑体" w:eastAsia="黑体" w:hAnsi="黑体" w:cs="黑体"/>
          <w:bCs/>
          <w:sz w:val="32"/>
          <w:szCs w:val="32"/>
        </w:rPr>
      </w:pPr>
      <w:r>
        <w:rPr>
          <w:rFonts w:ascii="黑体" w:eastAsia="黑体" w:hAnsi="黑体" w:cs="黑体" w:hint="eastAsia"/>
          <w:bCs/>
          <w:sz w:val="32"/>
          <w:szCs w:val="32"/>
        </w:rPr>
        <w:t>十二、预算绩效情况说明。</w:t>
      </w:r>
    </w:p>
    <w:p w:rsidR="00D0796B" w:rsidRDefault="00D06CCA">
      <w:pPr>
        <w:spacing w:before="100" w:beforeAutospacing="1" w:after="100" w:afterAutospacing="1"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（一）绩效管理工作开展情况。</w:t>
      </w:r>
    </w:p>
    <w:p w:rsidR="00D0796B" w:rsidRDefault="00D06CCA">
      <w:pPr>
        <w:spacing w:before="100" w:beforeAutospacing="1" w:after="100" w:afterAutospacing="1" w:line="578" w:lineRule="exact"/>
        <w:ind w:firstLineChars="200" w:firstLine="640"/>
        <w:rPr>
          <w:rFonts w:ascii="仿宋_GB2312" w:eastAsia="仿宋_GB2312"/>
          <w:sz w:val="32"/>
          <w:szCs w:val="32"/>
        </w:rPr>
      </w:pPr>
      <w:r>
        <w:rPr>
          <w:rFonts w:ascii="仿宋_GB2312" w:eastAsia="仿宋_GB2312" w:hint="eastAsia"/>
          <w:sz w:val="32"/>
          <w:szCs w:val="32"/>
        </w:rPr>
        <w:t>根据财政预算绩效管理要求，我单位仅有“综合事务”1个项目，涉及资金</w:t>
      </w:r>
      <w:r w:rsidR="008A5DD6">
        <w:rPr>
          <w:rFonts w:ascii="仿宋_GB2312" w:eastAsia="仿宋_GB2312" w:hint="eastAsia"/>
          <w:sz w:val="32"/>
          <w:szCs w:val="32"/>
        </w:rPr>
        <w:t>90.05</w:t>
      </w:r>
      <w:r>
        <w:rPr>
          <w:rFonts w:ascii="仿宋_GB2312" w:eastAsia="仿宋_GB2312" w:hint="eastAsia"/>
          <w:sz w:val="32"/>
          <w:szCs w:val="32"/>
        </w:rPr>
        <w:t>万元，</w:t>
      </w:r>
      <w:r w:rsidR="008A5DD6">
        <w:rPr>
          <w:rFonts w:ascii="仿宋_GB2312" w:eastAsia="仿宋_GB2312" w:hint="eastAsia"/>
          <w:sz w:val="32"/>
          <w:szCs w:val="32"/>
        </w:rPr>
        <w:t>自评覆盖率达到100%。</w:t>
      </w:r>
      <w:r>
        <w:rPr>
          <w:rFonts w:ascii="仿宋_GB2312" w:eastAsia="仿宋_GB2312" w:hint="eastAsia"/>
          <w:sz w:val="32"/>
          <w:szCs w:val="32"/>
        </w:rPr>
        <w:t>。</w:t>
      </w:r>
    </w:p>
    <w:p w:rsidR="008A5DD6" w:rsidRDefault="008A5DD6" w:rsidP="008A5DD6">
      <w:pPr>
        <w:shd w:val="clear" w:color="auto" w:fill="FFFFFF"/>
        <w:spacing w:before="100" w:beforeAutospacing="1" w:after="100" w:afterAutospacing="1" w:line="578" w:lineRule="exact"/>
        <w:ind w:firstLineChars="200" w:firstLine="640"/>
        <w:rPr>
          <w:rFonts w:ascii="仿宋_GB2312" w:eastAsia="仿宋_GB2312"/>
          <w:sz w:val="32"/>
          <w:szCs w:val="32"/>
        </w:rPr>
      </w:pPr>
      <w:r>
        <w:rPr>
          <w:rFonts w:ascii="仿宋_GB2312" w:eastAsia="仿宋_GB2312" w:hint="eastAsia"/>
          <w:sz w:val="32"/>
          <w:szCs w:val="32"/>
        </w:rPr>
        <w:lastRenderedPageBreak/>
        <w:t>从评价情况来看，三亚市老干部活动中心按照三亚市财政局有关项目自评工作要求，认真组织项目实施工作，认真落实指示精神。</w:t>
      </w:r>
    </w:p>
    <w:p w:rsidR="008A5DD6" w:rsidRDefault="008A5DD6" w:rsidP="008A5DD6">
      <w:pPr>
        <w:shd w:val="clear" w:color="auto" w:fill="FFFFFF"/>
        <w:spacing w:before="100" w:beforeAutospacing="1" w:after="100" w:afterAutospacing="1" w:line="578" w:lineRule="exact"/>
        <w:ind w:firstLineChars="200" w:firstLine="640"/>
        <w:rPr>
          <w:rFonts w:ascii="仿宋_GB2312" w:eastAsia="仿宋_GB2312"/>
          <w:sz w:val="32"/>
          <w:szCs w:val="32"/>
        </w:rPr>
      </w:pPr>
      <w:r>
        <w:rPr>
          <w:rFonts w:ascii="仿宋_GB2312" w:eastAsia="仿宋_GB2312" w:hint="eastAsia"/>
          <w:sz w:val="32"/>
          <w:szCs w:val="32"/>
        </w:rPr>
        <w:t>开展整体支出绩效评价，涉及资金90.05万元。从评价情况来看，项目实际完成率81.86%，部门履行职能任务的实现程度较好，完成质量均已达标。</w:t>
      </w:r>
    </w:p>
    <w:p w:rsidR="008A5DD6" w:rsidRDefault="008A5DD6" w:rsidP="008A5DD6">
      <w:pPr>
        <w:spacing w:before="100" w:beforeAutospacing="1" w:after="100" w:afterAutospacing="1"/>
        <w:ind w:firstLineChars="200" w:firstLine="643"/>
        <w:rPr>
          <w:rFonts w:ascii="楷体" w:eastAsia="楷体" w:hAnsi="楷体" w:cs="楷体"/>
          <w:b/>
          <w:sz w:val="32"/>
          <w:szCs w:val="32"/>
        </w:rPr>
      </w:pPr>
      <w:r>
        <w:rPr>
          <w:rFonts w:ascii="楷体" w:eastAsia="楷体" w:hAnsi="楷体" w:cs="楷体" w:hint="eastAsia"/>
          <w:b/>
          <w:sz w:val="32"/>
          <w:szCs w:val="32"/>
        </w:rPr>
        <w:t>（二</w:t>
      </w:r>
      <w:r w:rsidRPr="00AB5EBA">
        <w:rPr>
          <w:rFonts w:ascii="楷体" w:eastAsia="楷体" w:hAnsi="楷体" w:cs="楷体" w:hint="eastAsia"/>
          <w:b/>
          <w:sz w:val="32"/>
          <w:szCs w:val="32"/>
        </w:rPr>
        <w:t>）部门决算</w:t>
      </w:r>
      <w:proofErr w:type="gramStart"/>
      <w:r w:rsidRPr="00AB5EBA">
        <w:rPr>
          <w:rFonts w:ascii="楷体" w:eastAsia="楷体" w:hAnsi="楷体" w:cs="楷体" w:hint="eastAsia"/>
          <w:b/>
          <w:sz w:val="32"/>
          <w:szCs w:val="32"/>
        </w:rPr>
        <w:t>中项目</w:t>
      </w:r>
      <w:proofErr w:type="gramEnd"/>
      <w:r w:rsidRPr="00AB5EBA">
        <w:rPr>
          <w:rFonts w:ascii="楷体" w:eastAsia="楷体" w:hAnsi="楷体" w:cs="楷体" w:hint="eastAsia"/>
          <w:b/>
          <w:sz w:val="32"/>
          <w:szCs w:val="32"/>
        </w:rPr>
        <w:t>绩效自评结果。（如有）</w:t>
      </w:r>
    </w:p>
    <w:p w:rsidR="005C7D46" w:rsidRPr="005C7D46" w:rsidRDefault="005C7D46" w:rsidP="005C7D46">
      <w:pPr>
        <w:spacing w:before="100" w:beforeAutospacing="1" w:after="100" w:afterAutospacing="1" w:line="578" w:lineRule="exact"/>
        <w:ind w:firstLineChars="200" w:firstLine="640"/>
        <w:rPr>
          <w:rFonts w:ascii="仿宋_GB2312" w:eastAsia="仿宋_GB2312"/>
          <w:sz w:val="32"/>
          <w:szCs w:val="32"/>
        </w:rPr>
      </w:pPr>
      <w:r>
        <w:rPr>
          <w:rFonts w:ascii="仿宋_GB2312" w:eastAsia="仿宋_GB2312" w:hint="eastAsia"/>
          <w:sz w:val="32"/>
          <w:szCs w:val="32"/>
        </w:rPr>
        <w:t>无</w:t>
      </w:r>
    </w:p>
    <w:p w:rsidR="00D0796B" w:rsidRPr="005C7D46" w:rsidRDefault="00D06CCA" w:rsidP="005C7D46">
      <w:pPr>
        <w:spacing w:before="100" w:beforeAutospacing="1" w:after="100" w:afterAutospacing="1" w:line="578" w:lineRule="exact"/>
        <w:ind w:firstLineChars="200" w:firstLine="643"/>
        <w:rPr>
          <w:rFonts w:ascii="楷体" w:eastAsia="楷体" w:hAnsi="楷体" w:cs="楷体"/>
          <w:b/>
          <w:sz w:val="32"/>
          <w:szCs w:val="32"/>
        </w:rPr>
      </w:pPr>
      <w:r w:rsidRPr="005C7D46">
        <w:rPr>
          <w:rFonts w:ascii="楷体" w:eastAsia="楷体" w:hAnsi="楷体" w:cs="楷体" w:hint="eastAsia"/>
          <w:b/>
          <w:sz w:val="32"/>
          <w:szCs w:val="32"/>
        </w:rPr>
        <w:t>（三）财政评价项目绩效评价结果（如有）。</w:t>
      </w:r>
    </w:p>
    <w:p w:rsidR="00D0796B" w:rsidRPr="005C7D46" w:rsidRDefault="00D06CCA">
      <w:pPr>
        <w:spacing w:before="100" w:beforeAutospacing="1" w:after="100" w:afterAutospacing="1"/>
        <w:ind w:firstLineChars="200" w:firstLine="640"/>
        <w:rPr>
          <w:rFonts w:ascii="仿宋_GB2312" w:eastAsia="仿宋_GB2312"/>
          <w:sz w:val="32"/>
          <w:szCs w:val="32"/>
        </w:rPr>
      </w:pPr>
      <w:r w:rsidRPr="005C7D46">
        <w:rPr>
          <w:rFonts w:ascii="仿宋_GB2312" w:eastAsia="仿宋_GB2312" w:hint="eastAsia"/>
          <w:sz w:val="32"/>
          <w:szCs w:val="32"/>
          <w:lang w:val="zh-CN"/>
        </w:rPr>
        <w:t>无</w:t>
      </w:r>
    </w:p>
    <w:p w:rsidR="00D0796B" w:rsidRDefault="00D06CCA">
      <w:pPr>
        <w:spacing w:before="100" w:beforeAutospacing="1" w:after="100" w:afterAutospacing="1"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（四）部门评价项目绩效评价结果。</w:t>
      </w:r>
    </w:p>
    <w:p w:rsidR="00D0796B" w:rsidRPr="005C7D46" w:rsidRDefault="005C7D46" w:rsidP="005C7D46">
      <w:pPr>
        <w:spacing w:before="100" w:beforeAutospacing="1" w:after="100" w:afterAutospacing="1"/>
        <w:ind w:firstLineChars="200" w:firstLine="640"/>
        <w:rPr>
          <w:rFonts w:ascii="仿宋_GB2312" w:eastAsia="仿宋_GB2312"/>
          <w:sz w:val="32"/>
          <w:szCs w:val="32"/>
        </w:rPr>
      </w:pPr>
      <w:r>
        <w:rPr>
          <w:rFonts w:ascii="仿宋_GB2312" w:eastAsia="仿宋_GB2312" w:hint="eastAsia"/>
          <w:sz w:val="32"/>
          <w:szCs w:val="32"/>
        </w:rPr>
        <w:t>部门整体支出项目绩效自评综述：根据年初设定的绩效目标，项目自评得分为82.00分。全年预算数为110万元，执行数为90.05万元，完成预算的81.86%。发现的主要问题及原因：全年预算执行不及时，各季度支出进度和全年整体支出进度均比较慢。下一步改进措施：一是科学合理编制预算，提高预算编制严谨性和可控性；二是促业务科室加强部门预算项目管理，完善项目责任制，定期做好预算执行分析，及时了解预算执行差异，合理调整、纠正预算执行偏差，加快预算的执行进度。</w:t>
      </w:r>
    </w:p>
    <w:p w:rsidR="00D0796B" w:rsidRDefault="00D06CCA">
      <w:pPr>
        <w:spacing w:before="100" w:beforeAutospacing="1" w:after="100" w:afterAutospacing="1"/>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十三、其他重要事项情况说明。</w:t>
      </w:r>
    </w:p>
    <w:p w:rsidR="00D0796B" w:rsidRDefault="00D06CCA">
      <w:pPr>
        <w:spacing w:before="100" w:beforeAutospacing="1" w:after="100" w:afterAutospacing="1"/>
        <w:ind w:firstLineChars="200" w:firstLine="643"/>
        <w:rPr>
          <w:rFonts w:ascii="楷体" w:eastAsia="楷体" w:hAnsi="楷体" w:cs="楷体"/>
          <w:b/>
          <w:sz w:val="32"/>
          <w:szCs w:val="32"/>
        </w:rPr>
      </w:pPr>
      <w:bookmarkStart w:id="95" w:name="_Toc5978_WPSOffice_Level2"/>
      <w:bookmarkStart w:id="96" w:name="_Toc18325_WPSOffice_Level2"/>
      <w:bookmarkStart w:id="97" w:name="_Toc23598_WPSOffice_Level2"/>
      <w:bookmarkStart w:id="98" w:name="_Toc15565_WPSOffice_Level2"/>
      <w:bookmarkStart w:id="99" w:name="_Toc32639_WPSOffice_Level2"/>
      <w:bookmarkStart w:id="100" w:name="_Toc15262_WPSOffice_Level2"/>
      <w:r>
        <w:rPr>
          <w:rFonts w:ascii="楷体" w:eastAsia="楷体" w:hAnsi="楷体" w:cs="楷体" w:hint="eastAsia"/>
          <w:b/>
          <w:sz w:val="32"/>
          <w:szCs w:val="32"/>
        </w:rPr>
        <w:t>（一）机关运行经费支出情况。</w:t>
      </w:r>
      <w:bookmarkEnd w:id="95"/>
      <w:bookmarkEnd w:id="96"/>
      <w:bookmarkEnd w:id="97"/>
      <w:bookmarkEnd w:id="98"/>
      <w:bookmarkEnd w:id="99"/>
      <w:bookmarkEnd w:id="100"/>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事业单位没有机关运行经费支出</w:t>
      </w:r>
      <w:r w:rsidR="008A5DD6">
        <w:rPr>
          <w:rFonts w:ascii="仿宋_GB2312" w:eastAsia="仿宋_GB2312" w:hAnsi="ˎ̥" w:hint="eastAsia"/>
          <w:sz w:val="32"/>
          <w:szCs w:val="32"/>
        </w:rPr>
        <w:t>。</w:t>
      </w:r>
    </w:p>
    <w:p w:rsidR="00D0796B" w:rsidRDefault="00D06CCA">
      <w:pPr>
        <w:spacing w:before="100" w:beforeAutospacing="1" w:after="100" w:afterAutospacing="1"/>
        <w:ind w:firstLineChars="200" w:firstLine="643"/>
        <w:rPr>
          <w:rFonts w:ascii="楷体" w:eastAsia="楷体" w:hAnsi="楷体" w:cs="楷体"/>
          <w:b/>
          <w:sz w:val="32"/>
          <w:szCs w:val="32"/>
        </w:rPr>
      </w:pPr>
      <w:bookmarkStart w:id="101" w:name="_Toc23966_WPSOffice_Level2"/>
      <w:bookmarkStart w:id="102" w:name="_Toc32689_WPSOffice_Level2"/>
      <w:bookmarkStart w:id="103" w:name="_Toc25333_WPSOffice_Level2"/>
      <w:bookmarkStart w:id="104" w:name="_Toc3131_WPSOffice_Level2"/>
      <w:bookmarkStart w:id="105" w:name="_Toc13084_WPSOffice_Level2"/>
      <w:bookmarkStart w:id="106" w:name="_Toc30383_WPSOffice_Level2"/>
      <w:r>
        <w:rPr>
          <w:rFonts w:ascii="楷体" w:eastAsia="楷体" w:hAnsi="楷体" w:cs="楷体" w:hint="eastAsia"/>
          <w:b/>
          <w:sz w:val="32"/>
          <w:szCs w:val="32"/>
        </w:rPr>
        <w:t>（二）政府采购支出情况。</w:t>
      </w:r>
      <w:bookmarkEnd w:id="101"/>
      <w:bookmarkEnd w:id="102"/>
      <w:bookmarkEnd w:id="103"/>
      <w:bookmarkEnd w:id="104"/>
      <w:bookmarkEnd w:id="105"/>
      <w:bookmarkEnd w:id="106"/>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202</w:t>
      </w:r>
      <w:r w:rsidR="008A5DD6">
        <w:rPr>
          <w:rFonts w:ascii="仿宋_GB2312" w:eastAsia="仿宋_GB2312" w:hAnsi="ˎ̥" w:hint="eastAsia"/>
          <w:sz w:val="32"/>
          <w:szCs w:val="32"/>
        </w:rPr>
        <w:t>1</w:t>
      </w:r>
      <w:r>
        <w:rPr>
          <w:rFonts w:ascii="仿宋_GB2312" w:eastAsia="仿宋_GB2312" w:hAnsi="ˎ̥" w:hint="eastAsia"/>
          <w:sz w:val="32"/>
          <w:szCs w:val="32"/>
        </w:rPr>
        <w:t>年度三亚市老干部活动中心（单位）政府采购支出</w:t>
      </w:r>
      <w:r w:rsidRPr="00011FEB">
        <w:rPr>
          <w:rFonts w:ascii="仿宋_GB2312" w:eastAsia="仿宋_GB2312" w:hAnsi="ˎ̥" w:hint="eastAsia"/>
          <w:sz w:val="32"/>
          <w:szCs w:val="32"/>
        </w:rPr>
        <w:t>总额</w:t>
      </w:r>
      <w:r w:rsidR="00011FEB" w:rsidRPr="00011FEB">
        <w:rPr>
          <w:rFonts w:ascii="仿宋_GB2312" w:eastAsia="仿宋_GB2312" w:hAnsi="ˎ̥" w:hint="eastAsia"/>
          <w:sz w:val="32"/>
          <w:szCs w:val="32"/>
        </w:rPr>
        <w:t>9.81</w:t>
      </w:r>
      <w:r w:rsidRPr="00011FEB">
        <w:rPr>
          <w:rFonts w:ascii="仿宋_GB2312" w:eastAsia="仿宋_GB2312" w:hAnsi="ˎ̥" w:hint="eastAsia"/>
          <w:sz w:val="32"/>
          <w:szCs w:val="32"/>
        </w:rPr>
        <w:t>万元</w:t>
      </w:r>
      <w:r>
        <w:rPr>
          <w:rFonts w:ascii="仿宋_GB2312" w:eastAsia="仿宋_GB2312" w:hAnsi="ˎ̥" w:hint="eastAsia"/>
          <w:sz w:val="32"/>
          <w:szCs w:val="32"/>
        </w:rPr>
        <w:t>，其中：政府采购货物支出</w:t>
      </w:r>
      <w:r w:rsidR="00011FEB" w:rsidRPr="00011FEB">
        <w:rPr>
          <w:rFonts w:ascii="仿宋_GB2312" w:eastAsia="仿宋_GB2312" w:hAnsi="ˎ̥" w:hint="eastAsia"/>
          <w:sz w:val="32"/>
          <w:szCs w:val="32"/>
        </w:rPr>
        <w:t>9.81</w:t>
      </w:r>
      <w:r>
        <w:rPr>
          <w:rFonts w:ascii="仿宋_GB2312" w:eastAsia="仿宋_GB2312" w:hAnsi="ˎ̥" w:hint="eastAsia"/>
          <w:sz w:val="32"/>
          <w:szCs w:val="32"/>
        </w:rPr>
        <w:t>万元、政府采购工程支出0万元、政府采购服务支出0万元。授予中小企业合同金额0万元，占政府采购支出总额的0%，其中：授予小</w:t>
      </w:r>
      <w:proofErr w:type="gramStart"/>
      <w:r>
        <w:rPr>
          <w:rFonts w:ascii="仿宋_GB2312" w:eastAsia="仿宋_GB2312" w:hAnsi="ˎ̥" w:hint="eastAsia"/>
          <w:sz w:val="32"/>
          <w:szCs w:val="32"/>
        </w:rPr>
        <w:t>微企业</w:t>
      </w:r>
      <w:proofErr w:type="gramEnd"/>
      <w:r>
        <w:rPr>
          <w:rFonts w:ascii="仿宋_GB2312" w:eastAsia="仿宋_GB2312" w:hAnsi="ˎ̥" w:hint="eastAsia"/>
          <w:sz w:val="32"/>
          <w:szCs w:val="32"/>
        </w:rPr>
        <w:t>合同金额0万元，占政府采购支出总额的0%。</w:t>
      </w:r>
    </w:p>
    <w:p w:rsidR="00D0796B" w:rsidRDefault="00D06CCA">
      <w:pPr>
        <w:spacing w:before="100" w:beforeAutospacing="1" w:after="100" w:afterAutospacing="1"/>
        <w:ind w:firstLineChars="200" w:firstLine="643"/>
        <w:rPr>
          <w:rFonts w:ascii="楷体" w:eastAsia="楷体" w:hAnsi="楷体" w:cs="楷体"/>
          <w:b/>
          <w:sz w:val="32"/>
          <w:szCs w:val="32"/>
        </w:rPr>
      </w:pPr>
      <w:bookmarkStart w:id="107" w:name="_Toc15129_WPSOffice_Level2"/>
      <w:bookmarkStart w:id="108" w:name="_Toc10902_WPSOffice_Level2"/>
      <w:bookmarkStart w:id="109" w:name="_Toc527_WPSOffice_Level2"/>
      <w:bookmarkStart w:id="110" w:name="_Toc29584_WPSOffice_Level2"/>
      <w:bookmarkStart w:id="111" w:name="_Toc19989_WPSOffice_Level2"/>
      <w:bookmarkStart w:id="112" w:name="_Toc6016_WPSOffice_Level2"/>
      <w:r>
        <w:rPr>
          <w:rFonts w:ascii="楷体" w:eastAsia="楷体" w:hAnsi="楷体" w:cs="楷体" w:hint="eastAsia"/>
          <w:b/>
          <w:sz w:val="32"/>
          <w:szCs w:val="32"/>
        </w:rPr>
        <w:t>（三）国有资产占用情况。</w:t>
      </w:r>
      <w:bookmarkEnd w:id="107"/>
      <w:bookmarkEnd w:id="108"/>
      <w:bookmarkEnd w:id="109"/>
      <w:bookmarkEnd w:id="110"/>
      <w:bookmarkEnd w:id="111"/>
      <w:bookmarkEnd w:id="112"/>
    </w:p>
    <w:p w:rsidR="00D0796B" w:rsidRDefault="00D06CCA">
      <w:pPr>
        <w:spacing w:before="100" w:beforeAutospacing="1" w:after="100" w:afterAutospacing="1" w:line="578" w:lineRule="exact"/>
        <w:ind w:firstLineChars="200" w:firstLine="640"/>
        <w:rPr>
          <w:rFonts w:ascii="仿宋_GB2312" w:eastAsia="仿宋_GB2312" w:hAnsi="ˎ̥" w:hint="eastAsia"/>
          <w:sz w:val="32"/>
          <w:szCs w:val="32"/>
        </w:rPr>
      </w:pPr>
      <w:bookmarkStart w:id="113" w:name="_Toc15425_WPSOffice_Level1"/>
      <w:bookmarkStart w:id="114" w:name="_Toc8874_WPSOffice_Level1"/>
      <w:bookmarkStart w:id="115" w:name="_Toc11039_WPSOffice_Level1"/>
      <w:bookmarkStart w:id="116" w:name="_Toc8808_WPSOffice_Level1"/>
      <w:bookmarkStart w:id="117" w:name="_Toc4398_WPSOffice_Level1"/>
      <w:bookmarkStart w:id="118" w:name="_Toc17580_WPSOffice_Level1"/>
      <w:r>
        <w:rPr>
          <w:rFonts w:ascii="仿宋_GB2312" w:eastAsia="仿宋_GB2312" w:hAnsi="ˎ̥" w:hint="eastAsia"/>
          <w:sz w:val="32"/>
          <w:szCs w:val="32"/>
        </w:rPr>
        <w:t>截至202</w:t>
      </w:r>
      <w:r w:rsidR="008A5DD6">
        <w:rPr>
          <w:rFonts w:ascii="仿宋_GB2312" w:eastAsia="仿宋_GB2312" w:hAnsi="ˎ̥" w:hint="eastAsia"/>
          <w:sz w:val="32"/>
          <w:szCs w:val="32"/>
        </w:rPr>
        <w:t>1</w:t>
      </w:r>
      <w:r>
        <w:rPr>
          <w:rFonts w:ascii="仿宋_GB2312" w:eastAsia="仿宋_GB2312" w:hAnsi="ˎ̥" w:hint="eastAsia"/>
          <w:sz w:val="32"/>
          <w:szCs w:val="32"/>
        </w:rPr>
        <w:t>年12月31日，本</w:t>
      </w:r>
      <w:r w:rsidR="008A5DD6">
        <w:rPr>
          <w:rFonts w:ascii="仿宋_GB2312" w:eastAsia="仿宋_GB2312" w:hAnsi="ˎ̥" w:hint="eastAsia"/>
          <w:sz w:val="32"/>
          <w:szCs w:val="32"/>
        </w:rPr>
        <w:t>单位</w:t>
      </w:r>
      <w:r>
        <w:rPr>
          <w:rFonts w:ascii="仿宋_GB2312" w:eastAsia="仿宋_GB2312" w:hAnsi="ˎ̥" w:hint="eastAsia"/>
          <w:sz w:val="32"/>
          <w:szCs w:val="32"/>
        </w:rPr>
        <w:t>占用房屋面积0平方米，其中：办公用房0平方米，业务用房0平方米，其他（不含构筑物）0平方米。</w:t>
      </w:r>
    </w:p>
    <w:p w:rsidR="00D0796B" w:rsidRDefault="00D06CCA">
      <w:pPr>
        <w:spacing w:before="100" w:beforeAutospacing="1" w:after="100" w:afterAutospacing="1" w:line="578"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本</w:t>
      </w:r>
      <w:r w:rsidR="008A5DD6">
        <w:rPr>
          <w:rFonts w:ascii="仿宋_GB2312" w:eastAsia="仿宋_GB2312" w:hAnsi="ˎ̥" w:hint="eastAsia"/>
          <w:sz w:val="32"/>
          <w:szCs w:val="32"/>
        </w:rPr>
        <w:t>单位</w:t>
      </w:r>
      <w:r>
        <w:rPr>
          <w:rFonts w:ascii="仿宋_GB2312" w:eastAsia="仿宋_GB2312" w:hAnsi="ˎ̥" w:hint="eastAsia"/>
          <w:sz w:val="32"/>
          <w:szCs w:val="32"/>
        </w:rPr>
        <w:t>共有车辆</w:t>
      </w:r>
      <w:r w:rsidR="00011FEB">
        <w:rPr>
          <w:rFonts w:ascii="仿宋_GB2312" w:eastAsia="仿宋_GB2312" w:hAnsi="ˎ̥" w:hint="eastAsia"/>
          <w:sz w:val="32"/>
          <w:szCs w:val="32"/>
        </w:rPr>
        <w:t>1</w:t>
      </w:r>
      <w:r>
        <w:rPr>
          <w:rFonts w:ascii="仿宋_GB2312" w:eastAsia="仿宋_GB2312" w:hAnsi="ˎ̥" w:hint="eastAsia"/>
          <w:sz w:val="32"/>
          <w:szCs w:val="32"/>
        </w:rPr>
        <w:t>辆，其中：从车辆种类说明：轿车</w:t>
      </w:r>
      <w:r w:rsidR="00011FEB">
        <w:rPr>
          <w:rFonts w:ascii="仿宋_GB2312" w:eastAsia="仿宋_GB2312" w:hAnsi="ˎ̥" w:hint="eastAsia"/>
          <w:sz w:val="32"/>
          <w:szCs w:val="32"/>
        </w:rPr>
        <w:t>1</w:t>
      </w:r>
      <w:r>
        <w:rPr>
          <w:rFonts w:ascii="仿宋_GB2312" w:eastAsia="仿宋_GB2312" w:hAnsi="ˎ̥" w:hint="eastAsia"/>
          <w:sz w:val="32"/>
          <w:szCs w:val="32"/>
        </w:rPr>
        <w:t>辆、越野车0辆、小型载客汽车0辆、大中型载客汽车0辆、其他车型</w:t>
      </w:r>
      <w:r w:rsidR="008A5DD6">
        <w:rPr>
          <w:rFonts w:ascii="仿宋_GB2312" w:eastAsia="仿宋_GB2312" w:hAnsi="ˎ̥" w:hint="eastAsia"/>
          <w:sz w:val="32"/>
          <w:szCs w:val="32"/>
        </w:rPr>
        <w:t>0</w:t>
      </w:r>
      <w:r>
        <w:rPr>
          <w:rFonts w:ascii="仿宋_GB2312" w:eastAsia="仿宋_GB2312" w:hAnsi="ˎ̥" w:hint="eastAsia"/>
          <w:sz w:val="32"/>
          <w:szCs w:val="32"/>
        </w:rPr>
        <w:t>辆，其他车型主要是商务车；从车辆使用情况说明：副部（省）级及以上领导用车0辆、主要领导干部用车0辆、机要通信用车0辆、应急保障用车0辆、</w:t>
      </w:r>
      <w:r>
        <w:rPr>
          <w:rFonts w:ascii="仿宋_GB2312" w:eastAsia="仿宋_GB2312" w:hAnsi="ˎ̥" w:hint="eastAsia"/>
          <w:sz w:val="32"/>
          <w:szCs w:val="32"/>
        </w:rPr>
        <w:lastRenderedPageBreak/>
        <w:t>执法执勤用车0辆、特种专业技术用车0辆、离退休干部用车</w:t>
      </w:r>
      <w:r w:rsidR="00011FEB">
        <w:rPr>
          <w:rFonts w:ascii="仿宋_GB2312" w:eastAsia="仿宋_GB2312" w:hAnsi="ˎ̥" w:hint="eastAsia"/>
          <w:sz w:val="32"/>
          <w:szCs w:val="32"/>
        </w:rPr>
        <w:t>1</w:t>
      </w:r>
      <w:r>
        <w:rPr>
          <w:rFonts w:ascii="仿宋_GB2312" w:eastAsia="仿宋_GB2312" w:hAnsi="ˎ̥" w:hint="eastAsia"/>
          <w:sz w:val="32"/>
          <w:szCs w:val="32"/>
        </w:rPr>
        <w:t>辆、其他用车0辆。</w:t>
      </w:r>
    </w:p>
    <w:p w:rsidR="00D0796B" w:rsidRDefault="00D06CCA">
      <w:pPr>
        <w:spacing w:before="100" w:beforeAutospacing="1" w:after="100" w:afterAutospacing="1" w:line="578"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单位价值50万元（含）以上通用设备0台（套），单价100万元（含）以上专用设备0台（套）。</w:t>
      </w:r>
    </w:p>
    <w:p w:rsidR="00D0796B" w:rsidRDefault="00D06CCA">
      <w:pPr>
        <w:spacing w:before="100" w:beforeAutospacing="1" w:after="100" w:afterAutospacing="1" w:line="578" w:lineRule="exact"/>
        <w:ind w:firstLineChars="200" w:firstLine="640"/>
        <w:rPr>
          <w:rFonts w:ascii="仿宋_GB2312" w:eastAsia="仿宋_GB2312" w:hAnsi="ˎ̥" w:hint="eastAsia"/>
          <w:sz w:val="32"/>
          <w:szCs w:val="32"/>
        </w:rPr>
      </w:pPr>
      <w:r>
        <w:rPr>
          <w:rFonts w:ascii="仿宋_GB2312" w:eastAsia="仿宋_GB2312" w:hAnsi="ˎ̥" w:hint="eastAsia"/>
          <w:sz w:val="32"/>
          <w:szCs w:val="32"/>
        </w:rPr>
        <w:t>年末在建工程0万元。</w:t>
      </w:r>
    </w:p>
    <w:p w:rsidR="00D0796B" w:rsidRDefault="00D06CCA">
      <w:pPr>
        <w:spacing w:before="100" w:beforeAutospacing="1" w:after="100" w:afterAutospacing="1"/>
        <w:jc w:val="center"/>
        <w:rPr>
          <w:rFonts w:ascii="黑体" w:eastAsia="黑体" w:hAnsi="ˎ̥" w:hint="eastAsia"/>
          <w:sz w:val="32"/>
          <w:szCs w:val="32"/>
        </w:rPr>
      </w:pPr>
      <w:r>
        <w:rPr>
          <w:rFonts w:ascii="黑体" w:eastAsia="黑体" w:hAnsi="ˎ̥" w:hint="eastAsia"/>
          <w:sz w:val="32"/>
          <w:szCs w:val="32"/>
        </w:rPr>
        <w:t>第四部分  名词解释</w:t>
      </w:r>
      <w:bookmarkEnd w:id="113"/>
      <w:bookmarkEnd w:id="114"/>
      <w:bookmarkEnd w:id="115"/>
      <w:bookmarkEnd w:id="116"/>
      <w:bookmarkEnd w:id="117"/>
      <w:bookmarkEnd w:id="118"/>
    </w:p>
    <w:p w:rsidR="00D0796B" w:rsidRDefault="00D0796B">
      <w:pPr>
        <w:spacing w:before="100" w:beforeAutospacing="1" w:after="100" w:afterAutospacing="1"/>
        <w:jc w:val="center"/>
        <w:rPr>
          <w:rFonts w:ascii="黑体" w:eastAsia="黑体" w:hAnsi="ˎ̥" w:hint="eastAsia"/>
          <w:sz w:val="32"/>
          <w:szCs w:val="32"/>
        </w:rPr>
      </w:pP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一、财政拨款收入：指本级财政当年拨付的资金。</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二、事业收入：指事业单位开展专业业务活动及辅助活动取得的收入。</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三、经营收入：指事业单位在专业业务活动及其辅助活动之外开展非独立核算经营活动取得的收入。</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四、其他收入：指除上述“财政拨款收入”“事业收入”“经营收入”等以外的收入。</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五、使用非财政拨款结余：指事业单位按照预算管理要求使用非财政拨款结余弥补收支差额的金额。</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六、年初结转和结余：指以前年度尚未完成、结转到本年按有关规定继续使用的资金。</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七、结余分配：指事业单位按规定提取的职工福利基金、事业基金和缴纳的所得税，以及建设单位按规定应交回的基本建设竣工项目结余资金。</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八、年末结转和结余：指本年度或以前年度预算安排、因客观条件发生变化无法按原计划实施，需要延迟到以后年度按有关规定继续使用的资金。</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九、基本支出：指为保障机构正常运转、完成日常工作任务而发生的人员支出和公用支出。</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十、项目支出：指在基本支出之外为完成特定行政任务和事业发展目标所发生的支出。</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十一、经营支出：指事业单位在专业业务活动及其辅助活动之外开展非独立核算经营活动发生的支出。</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十二、“三公”经费：纳入本级财政预决算管理的“三公”经费，是指本级部门用一般公共预算</w:t>
      </w:r>
      <w:proofErr w:type="gramStart"/>
      <w:r>
        <w:rPr>
          <w:rFonts w:ascii="仿宋_GB2312" w:eastAsia="仿宋_GB2312" w:hAnsi="ˎ̥" w:hint="eastAsia"/>
          <w:sz w:val="32"/>
          <w:szCs w:val="32"/>
        </w:rPr>
        <w:t>财政财政</w:t>
      </w:r>
      <w:proofErr w:type="gramEnd"/>
      <w:r>
        <w:rPr>
          <w:rFonts w:ascii="仿宋_GB2312" w:eastAsia="仿宋_GB2312" w:hAnsi="ˎ̥" w:hint="eastAsia"/>
          <w:sz w:val="32"/>
          <w:szCs w:val="32"/>
        </w:rPr>
        <w:t>拨款安排的因公出国（境）费、公务用车购置及运行费和公务接待费。其中，因公出国（境）</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单位公务出国（境）的国际旅费、国外城市间交通费、住宿费、伙食费、培训费、公杂费等支出；公务用车购置及运行</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单位公务用车车辆购置支出（</w:t>
      </w:r>
      <w:proofErr w:type="gramStart"/>
      <w:r>
        <w:rPr>
          <w:rFonts w:ascii="仿宋_GB2312" w:eastAsia="仿宋_GB2312" w:hAnsi="ˎ̥" w:hint="eastAsia"/>
          <w:sz w:val="32"/>
          <w:szCs w:val="32"/>
        </w:rPr>
        <w:t>含车辆</w:t>
      </w:r>
      <w:proofErr w:type="gramEnd"/>
      <w:r>
        <w:rPr>
          <w:rFonts w:ascii="仿宋_GB2312" w:eastAsia="仿宋_GB2312" w:hAnsi="ˎ̥" w:hint="eastAsia"/>
          <w:sz w:val="32"/>
          <w:szCs w:val="32"/>
        </w:rPr>
        <w:t>购置税）及租用费、燃料费、维修费、过路过桥费、保险费、安全奖励费用等支出；</w:t>
      </w:r>
      <w:r>
        <w:rPr>
          <w:rFonts w:ascii="仿宋_GB2312" w:eastAsia="仿宋_GB2312" w:hAnsi="ˎ̥" w:hint="eastAsia"/>
          <w:sz w:val="32"/>
          <w:szCs w:val="32"/>
        </w:rPr>
        <w:lastRenderedPageBreak/>
        <w:t>公务接待</w:t>
      </w:r>
      <w:proofErr w:type="gramStart"/>
      <w:r>
        <w:rPr>
          <w:rFonts w:ascii="仿宋_GB2312" w:eastAsia="仿宋_GB2312" w:hAnsi="ˎ̥" w:hint="eastAsia"/>
          <w:sz w:val="32"/>
          <w:szCs w:val="32"/>
        </w:rPr>
        <w:t>费反映</w:t>
      </w:r>
      <w:proofErr w:type="gramEnd"/>
      <w:r>
        <w:rPr>
          <w:rFonts w:ascii="仿宋_GB2312" w:eastAsia="仿宋_GB2312" w:hAnsi="ˎ̥" w:hint="eastAsia"/>
          <w:sz w:val="32"/>
          <w:szCs w:val="32"/>
        </w:rPr>
        <w:t>单位按规定开支的各类公务接待（含外宾接待）支出。</w:t>
      </w:r>
    </w:p>
    <w:p w:rsidR="00D0796B" w:rsidRDefault="00D06CCA">
      <w:pPr>
        <w:spacing w:before="100" w:beforeAutospacing="1" w:after="100" w:afterAutospacing="1"/>
        <w:ind w:firstLineChars="200" w:firstLine="640"/>
        <w:rPr>
          <w:rFonts w:ascii="仿宋_GB2312" w:eastAsia="仿宋_GB2312" w:hAnsi="ˎ̥" w:hint="eastAsia"/>
          <w:sz w:val="32"/>
          <w:szCs w:val="32"/>
        </w:rPr>
      </w:pPr>
      <w:r>
        <w:rPr>
          <w:rFonts w:ascii="仿宋_GB2312" w:eastAsia="仿宋_GB2312" w:hAnsi="ˎ̥"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06CCA" w:rsidRDefault="00D06CCA">
      <w:pPr>
        <w:spacing w:before="100" w:beforeAutospacing="1" w:after="100" w:afterAutospacing="1"/>
        <w:ind w:firstLine="645"/>
        <w:rPr>
          <w:rFonts w:ascii="仿宋_GB2312" w:eastAsia="仿宋_GB2312" w:hAnsi="ˎ̥" w:hint="eastAsia"/>
          <w:sz w:val="32"/>
          <w:szCs w:val="32"/>
        </w:rPr>
      </w:pPr>
      <w:r>
        <w:rPr>
          <w:rFonts w:ascii="仿宋_GB2312" w:eastAsia="仿宋_GB2312" w:hAnsi="ˎ̥" w:hint="eastAsia"/>
          <w:sz w:val="32"/>
          <w:szCs w:val="32"/>
        </w:rPr>
        <w:t>十四、（支出功能分类的名词解释，各部门（单位）根据实际支出情况填列，可参阅财政部印发的《2019年政府收支分类科目》）</w:t>
      </w:r>
    </w:p>
    <w:sectPr w:rsidR="00D06CCA">
      <w:footerReference w:type="default" r:id="rId8"/>
      <w:pgSz w:w="11907"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E2" w:rsidRDefault="001418E2">
      <w:r>
        <w:separator/>
      </w:r>
    </w:p>
  </w:endnote>
  <w:endnote w:type="continuationSeparator" w:id="0">
    <w:p w:rsidR="001418E2" w:rsidRDefault="0014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rPr>
      <w:id w:val="1343896470"/>
      <w:docPartObj>
        <w:docPartGallery w:val="Page Numbers (Bottom of Page)"/>
        <w:docPartUnique/>
      </w:docPartObj>
    </w:sdtPr>
    <w:sdtEndPr/>
    <w:sdtContent>
      <w:p w:rsidR="00D0796B" w:rsidRDefault="00D06CCA">
        <w:pPr>
          <w:pStyle w:val="a4"/>
          <w:jc w:val="center"/>
        </w:pPr>
        <w:r>
          <w:rPr>
            <w:rFonts w:hint="eastAsia"/>
          </w:rPr>
          <w:fldChar w:fldCharType="begin"/>
        </w:r>
        <w:r>
          <w:rPr>
            <w:rFonts w:hint="eastAsia"/>
          </w:rPr>
          <w:instrText>PAGE   \* MERGEFORMAT</w:instrText>
        </w:r>
        <w:r>
          <w:rPr>
            <w:rFonts w:hint="eastAsia"/>
          </w:rPr>
          <w:fldChar w:fldCharType="separate"/>
        </w:r>
        <w:r w:rsidR="007A789D" w:rsidRPr="007A789D">
          <w:rPr>
            <w:noProof/>
            <w:lang w:val="zh-CN"/>
          </w:rPr>
          <w:t>15</w:t>
        </w:r>
        <w:r>
          <w:rPr>
            <w:rFonts w:hint="eastAsia"/>
          </w:rPr>
          <w:fldChar w:fldCharType="end"/>
        </w:r>
      </w:p>
    </w:sdtContent>
  </w:sdt>
  <w:p w:rsidR="00D0796B" w:rsidRDefault="00D079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E2" w:rsidRDefault="001418E2">
      <w:r>
        <w:separator/>
      </w:r>
    </w:p>
  </w:footnote>
  <w:footnote w:type="continuationSeparator" w:id="0">
    <w:p w:rsidR="001418E2" w:rsidRDefault="00141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F029B"/>
    <w:multiLevelType w:val="hybridMultilevel"/>
    <w:tmpl w:val="DAC68E24"/>
    <w:lvl w:ilvl="0" w:tplc="414EDDCE">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654E3312"/>
    <w:multiLevelType w:val="hybridMultilevel"/>
    <w:tmpl w:val="44061D10"/>
    <w:lvl w:ilvl="0" w:tplc="9B3CE35E">
      <w:start w:val="6"/>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625C54"/>
    <w:rsid w:val="00011FEB"/>
    <w:rsid w:val="001418E2"/>
    <w:rsid w:val="001C48F8"/>
    <w:rsid w:val="0025663B"/>
    <w:rsid w:val="00283F4C"/>
    <w:rsid w:val="00382755"/>
    <w:rsid w:val="00391453"/>
    <w:rsid w:val="00483F19"/>
    <w:rsid w:val="00522C7E"/>
    <w:rsid w:val="005C1CC9"/>
    <w:rsid w:val="005C7D46"/>
    <w:rsid w:val="00625C54"/>
    <w:rsid w:val="00627050"/>
    <w:rsid w:val="00773F57"/>
    <w:rsid w:val="007A789D"/>
    <w:rsid w:val="00867ADC"/>
    <w:rsid w:val="008A5DD6"/>
    <w:rsid w:val="00963793"/>
    <w:rsid w:val="00963EB7"/>
    <w:rsid w:val="00A60A5D"/>
    <w:rsid w:val="00AA1786"/>
    <w:rsid w:val="00D06CCA"/>
    <w:rsid w:val="00D0796B"/>
    <w:rsid w:val="00F04CA8"/>
    <w:rsid w:val="00F37580"/>
    <w:rsid w:val="00FA50E7"/>
    <w:rsid w:val="00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rFonts w:ascii="宋体" w:eastAsia="宋体" w:hAnsi="宋体" w:cs="宋体" w:hint="eastAsia"/>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4"/>
    <w:uiPriority w:val="99"/>
    <w:locked/>
    <w:rPr>
      <w:rFonts w:ascii="宋体" w:eastAsia="宋体" w:hAnsi="宋体" w:cs="宋体" w:hint="eastAsia"/>
      <w:sz w:val="18"/>
      <w:szCs w:val="18"/>
    </w:rPr>
  </w:style>
  <w:style w:type="paragraph" w:styleId="a5">
    <w:name w:val="List Paragraph"/>
    <w:basedOn w:val="a"/>
    <w:uiPriority w:val="34"/>
    <w:qFormat/>
    <w:pPr>
      <w:ind w:firstLineChars="200" w:firstLine="420"/>
    </w:pPr>
  </w:style>
  <w:style w:type="paragraph" w:customStyle="1" w:styleId="wpsoffice1">
    <w:name w:val="wpsoffice1"/>
    <w:basedOn w:val="a"/>
    <w:pPr>
      <w:spacing w:before="100" w:beforeAutospacing="1" w:after="100" w:afterAutospacing="1"/>
    </w:pPr>
  </w:style>
  <w:style w:type="paragraph" w:customStyle="1" w:styleId="wpsoffice2">
    <w:name w:val="wpsoffice2"/>
    <w:basedOn w:val="a"/>
    <w:pPr>
      <w:spacing w:before="100" w:beforeAutospacing="1" w:after="100" w:afterAutospacing="1"/>
    </w:pPr>
  </w:style>
  <w:style w:type="paragraph" w:customStyle="1" w:styleId="1">
    <w:name w:val="列出段落1"/>
    <w:basedOn w:val="a"/>
    <w:uiPriority w:val="34"/>
    <w:qFormat/>
    <w:pPr>
      <w:widowControl w:val="0"/>
      <w:ind w:firstLineChars="200" w:firstLine="420"/>
      <w:jc w:val="both"/>
    </w:pPr>
    <w:rPr>
      <w:rFonts w:ascii="Calibri" w:hAnsi="Calibri" w:cs="黑体"/>
      <w:kern w:val="2"/>
      <w:sz w:val="21"/>
      <w:szCs w:val="22"/>
    </w:rPr>
  </w:style>
  <w:style w:type="paragraph" w:styleId="a6">
    <w:name w:val="Balloon Text"/>
    <w:basedOn w:val="a"/>
    <w:link w:val="Char1"/>
    <w:uiPriority w:val="99"/>
    <w:semiHidden/>
    <w:unhideWhenUsed/>
    <w:rsid w:val="00F37580"/>
    <w:rPr>
      <w:sz w:val="18"/>
      <w:szCs w:val="18"/>
    </w:rPr>
  </w:style>
  <w:style w:type="character" w:customStyle="1" w:styleId="Char1">
    <w:name w:val="批注框文本 Char"/>
    <w:basedOn w:val="a0"/>
    <w:link w:val="a6"/>
    <w:uiPriority w:val="99"/>
    <w:semiHidden/>
    <w:rsid w:val="00F37580"/>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rFonts w:ascii="宋体" w:eastAsia="宋体" w:hAnsi="宋体" w:cs="宋体" w:hint="eastAsia"/>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4"/>
    <w:uiPriority w:val="99"/>
    <w:locked/>
    <w:rPr>
      <w:rFonts w:ascii="宋体" w:eastAsia="宋体" w:hAnsi="宋体" w:cs="宋体" w:hint="eastAsia"/>
      <w:sz w:val="18"/>
      <w:szCs w:val="18"/>
    </w:rPr>
  </w:style>
  <w:style w:type="paragraph" w:styleId="a5">
    <w:name w:val="List Paragraph"/>
    <w:basedOn w:val="a"/>
    <w:uiPriority w:val="34"/>
    <w:qFormat/>
    <w:pPr>
      <w:ind w:firstLineChars="200" w:firstLine="420"/>
    </w:pPr>
  </w:style>
  <w:style w:type="paragraph" w:customStyle="1" w:styleId="wpsoffice1">
    <w:name w:val="wpsoffice1"/>
    <w:basedOn w:val="a"/>
    <w:pPr>
      <w:spacing w:before="100" w:beforeAutospacing="1" w:after="100" w:afterAutospacing="1"/>
    </w:pPr>
  </w:style>
  <w:style w:type="paragraph" w:customStyle="1" w:styleId="wpsoffice2">
    <w:name w:val="wpsoffice2"/>
    <w:basedOn w:val="a"/>
    <w:pPr>
      <w:spacing w:before="100" w:beforeAutospacing="1" w:after="100" w:afterAutospacing="1"/>
    </w:pPr>
  </w:style>
  <w:style w:type="paragraph" w:customStyle="1" w:styleId="1">
    <w:name w:val="列出段落1"/>
    <w:basedOn w:val="a"/>
    <w:uiPriority w:val="34"/>
    <w:qFormat/>
    <w:pPr>
      <w:widowControl w:val="0"/>
      <w:ind w:firstLineChars="200" w:firstLine="420"/>
      <w:jc w:val="both"/>
    </w:pPr>
    <w:rPr>
      <w:rFonts w:ascii="Calibri" w:hAnsi="Calibri" w:cs="黑体"/>
      <w:kern w:val="2"/>
      <w:sz w:val="21"/>
      <w:szCs w:val="22"/>
    </w:rPr>
  </w:style>
  <w:style w:type="paragraph" w:styleId="a6">
    <w:name w:val="Balloon Text"/>
    <w:basedOn w:val="a"/>
    <w:link w:val="Char1"/>
    <w:uiPriority w:val="99"/>
    <w:semiHidden/>
    <w:unhideWhenUsed/>
    <w:rsid w:val="00F37580"/>
    <w:rPr>
      <w:sz w:val="18"/>
      <w:szCs w:val="18"/>
    </w:rPr>
  </w:style>
  <w:style w:type="character" w:customStyle="1" w:styleId="Char1">
    <w:name w:val="批注框文本 Char"/>
    <w:basedOn w:val="a0"/>
    <w:link w:val="a6"/>
    <w:uiPriority w:val="99"/>
    <w:semiHidden/>
    <w:rsid w:val="00F37580"/>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20</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20170308</dc:creator>
  <cp:lastModifiedBy>20170308</cp:lastModifiedBy>
  <cp:revision>13</cp:revision>
  <cp:lastPrinted>2022-11-04T10:20:00Z</cp:lastPrinted>
  <dcterms:created xsi:type="dcterms:W3CDTF">2022-11-03T09:00:00Z</dcterms:created>
  <dcterms:modified xsi:type="dcterms:W3CDTF">2022-11-10T02:32:00Z</dcterms:modified>
</cp:coreProperties>
</file>